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000"/>
      </w:tblPr>
      <w:tblGrid>
        <w:gridCol w:w="10140"/>
      </w:tblGrid>
      <w:tr w:rsidR="0048442F">
        <w:trPr>
          <w:cantSplit/>
          <w:trHeight w:val="1982"/>
        </w:trPr>
        <w:tc>
          <w:tcPr>
            <w:tcW w:w="10140" w:type="dxa"/>
            <w:tcBorders>
              <w:top w:val="nil"/>
              <w:left w:val="nil"/>
              <w:bottom w:val="single" w:sz="4" w:space="0" w:color="auto"/>
              <w:right w:val="nil"/>
            </w:tcBorders>
          </w:tcPr>
          <w:p w:rsidR="0048442F" w:rsidRDefault="00A358FC">
            <w:pPr>
              <w:jc w:val="center"/>
              <w:rPr>
                <w:noProof/>
                <w:sz w:val="24"/>
                <w:szCs w:val="24"/>
              </w:rPr>
            </w:pPr>
            <w:r>
              <w:rPr>
                <w:noProof/>
              </w:rPr>
              <w:drawing>
                <wp:inline distT="0" distB="0" distL="0" distR="0">
                  <wp:extent cx="866775" cy="638175"/>
                  <wp:effectExtent l="19050" t="0" r="952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вердловской области чб"/>
                          <pic:cNvPicPr>
                            <a:picLocks noChangeAspect="1" noChangeArrowheads="1"/>
                          </pic:cNvPicPr>
                        </pic:nvPicPr>
                        <pic:blipFill>
                          <a:blip r:embed="rId7"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p w:rsidR="0048442F" w:rsidRDefault="0048442F">
            <w:pPr>
              <w:jc w:val="center"/>
              <w:rPr>
                <w:b/>
                <w:sz w:val="4"/>
              </w:rPr>
            </w:pPr>
          </w:p>
          <w:p w:rsidR="0048442F" w:rsidRDefault="0048442F">
            <w:pPr>
              <w:jc w:val="center"/>
              <w:rPr>
                <w:b/>
                <w:sz w:val="4"/>
              </w:rPr>
            </w:pPr>
          </w:p>
          <w:p w:rsidR="0048442F" w:rsidRDefault="0048442F">
            <w:pPr>
              <w:jc w:val="center"/>
              <w:rPr>
                <w:b/>
                <w:sz w:val="4"/>
              </w:rPr>
            </w:pPr>
          </w:p>
          <w:p w:rsidR="0048442F" w:rsidRDefault="0048442F">
            <w:pPr>
              <w:jc w:val="center"/>
              <w:rPr>
                <w:b/>
                <w:sz w:val="4"/>
              </w:rPr>
            </w:pPr>
          </w:p>
          <w:p w:rsidR="0048442F" w:rsidRDefault="0048442F">
            <w:pPr>
              <w:jc w:val="center"/>
              <w:rPr>
                <w:b/>
                <w:sz w:val="4"/>
              </w:rPr>
            </w:pPr>
          </w:p>
          <w:p w:rsidR="0048442F" w:rsidRDefault="0048442F">
            <w:pPr>
              <w:jc w:val="center"/>
              <w:rPr>
                <w:b/>
                <w:sz w:val="26"/>
              </w:rPr>
            </w:pPr>
            <w:r>
              <w:rPr>
                <w:b/>
                <w:sz w:val="26"/>
              </w:rPr>
              <w:t>РЕГИОНАЛЬНАЯ ЭНЕРГЕТИЧЕСКАЯ КОМИССИЯ</w:t>
            </w:r>
          </w:p>
          <w:p w:rsidR="0048442F" w:rsidRDefault="0048442F">
            <w:pPr>
              <w:jc w:val="center"/>
              <w:rPr>
                <w:sz w:val="24"/>
                <w:szCs w:val="24"/>
              </w:rPr>
            </w:pPr>
            <w:r>
              <w:rPr>
                <w:b/>
                <w:sz w:val="26"/>
              </w:rPr>
              <w:t>СВЕРДЛОВСКОЙ ОБЛАСТИ</w:t>
            </w:r>
          </w:p>
        </w:tc>
      </w:tr>
    </w:tbl>
    <w:p w:rsidR="0048442F" w:rsidRDefault="0048442F" w:rsidP="0048442F">
      <w:pPr>
        <w:jc w:val="center"/>
      </w:pPr>
      <w:r>
        <w:rPr>
          <w:b/>
          <w:sz w:val="28"/>
          <w:szCs w:val="28"/>
        </w:rPr>
        <w:t>П О С Т А Н О В Л Е Н И Е</w:t>
      </w:r>
    </w:p>
    <w:p w:rsidR="0048442F" w:rsidRDefault="0048442F" w:rsidP="0048442F">
      <w:pPr>
        <w:jc w:val="both"/>
      </w:pPr>
    </w:p>
    <w:p w:rsidR="0048442F" w:rsidRPr="0048442F" w:rsidRDefault="0048442F" w:rsidP="0048442F">
      <w:pPr>
        <w:jc w:val="both"/>
        <w:rPr>
          <w:sz w:val="24"/>
          <w:szCs w:val="24"/>
        </w:rPr>
      </w:pPr>
      <w:r w:rsidRPr="0048442F">
        <w:rPr>
          <w:sz w:val="24"/>
          <w:szCs w:val="24"/>
        </w:rPr>
        <w:t xml:space="preserve">от </w:t>
      </w:r>
      <w:r>
        <w:rPr>
          <w:sz w:val="24"/>
          <w:szCs w:val="24"/>
        </w:rPr>
        <w:t>24</w:t>
      </w:r>
      <w:r w:rsidRPr="0048442F">
        <w:rPr>
          <w:sz w:val="24"/>
          <w:szCs w:val="24"/>
        </w:rPr>
        <w:t>.12.2012 г. № 2</w:t>
      </w:r>
      <w:r>
        <w:rPr>
          <w:sz w:val="24"/>
          <w:szCs w:val="24"/>
        </w:rPr>
        <w:t>27</w:t>
      </w:r>
      <w:r w:rsidRPr="0048442F">
        <w:rPr>
          <w:sz w:val="24"/>
          <w:szCs w:val="24"/>
        </w:rPr>
        <w:t>-ПК</w:t>
      </w:r>
    </w:p>
    <w:p w:rsidR="0048442F" w:rsidRPr="0048442F" w:rsidRDefault="0048442F" w:rsidP="0048442F">
      <w:pPr>
        <w:suppressAutoHyphens/>
        <w:rPr>
          <w:b/>
          <w:i/>
          <w:sz w:val="24"/>
          <w:szCs w:val="24"/>
        </w:rPr>
      </w:pPr>
      <w:r w:rsidRPr="0048442F">
        <w:rPr>
          <w:sz w:val="24"/>
          <w:szCs w:val="24"/>
        </w:rPr>
        <w:t>г. Екатеринбург</w:t>
      </w:r>
    </w:p>
    <w:p w:rsidR="00B33ED6" w:rsidRPr="007D2320" w:rsidRDefault="00B33ED6" w:rsidP="00B33ED6">
      <w:pPr>
        <w:suppressAutoHyphens/>
        <w:jc w:val="center"/>
        <w:rPr>
          <w:b/>
          <w:i/>
          <w:sz w:val="28"/>
          <w:szCs w:val="28"/>
        </w:rPr>
      </w:pPr>
    </w:p>
    <w:p w:rsidR="00B33ED6" w:rsidRPr="007D2320" w:rsidRDefault="00B33ED6" w:rsidP="00B33ED6">
      <w:pPr>
        <w:jc w:val="center"/>
        <w:rPr>
          <w:b/>
          <w:bCs/>
          <w:i/>
          <w:iCs/>
          <w:sz w:val="28"/>
          <w:szCs w:val="28"/>
        </w:rPr>
      </w:pPr>
    </w:p>
    <w:p w:rsidR="00883707" w:rsidRDefault="00883707" w:rsidP="00883707">
      <w:pPr>
        <w:autoSpaceDE w:val="0"/>
        <w:autoSpaceDN w:val="0"/>
        <w:adjustRightInd w:val="0"/>
        <w:jc w:val="center"/>
        <w:outlineLvl w:val="0"/>
        <w:rPr>
          <w:b/>
          <w:bCs/>
          <w:i/>
          <w:iCs/>
          <w:sz w:val="28"/>
          <w:szCs w:val="28"/>
        </w:rPr>
      </w:pPr>
      <w:r>
        <w:rPr>
          <w:b/>
          <w:bCs/>
          <w:i/>
          <w:iCs/>
          <w:sz w:val="28"/>
          <w:szCs w:val="28"/>
        </w:rPr>
        <w:t xml:space="preserve">О внесении изменений в некоторые постановления Региональной энергетической комиссии Свердловской области </w:t>
      </w:r>
    </w:p>
    <w:p w:rsidR="00EB3839" w:rsidRPr="00667584" w:rsidRDefault="00EB3839">
      <w:pPr>
        <w:jc w:val="center"/>
        <w:rPr>
          <w:i/>
          <w:sz w:val="28"/>
        </w:rPr>
      </w:pPr>
    </w:p>
    <w:p w:rsidR="00667584" w:rsidRPr="00667584" w:rsidRDefault="00667584">
      <w:pPr>
        <w:jc w:val="center"/>
        <w:rPr>
          <w:i/>
          <w:sz w:val="28"/>
        </w:rPr>
      </w:pPr>
    </w:p>
    <w:p w:rsidR="00F304C0" w:rsidRPr="009D76C1" w:rsidRDefault="00565823" w:rsidP="003A20C0">
      <w:pPr>
        <w:autoSpaceDE w:val="0"/>
        <w:autoSpaceDN w:val="0"/>
        <w:adjustRightInd w:val="0"/>
        <w:ind w:firstLine="709"/>
        <w:jc w:val="both"/>
        <w:rPr>
          <w:sz w:val="28"/>
        </w:rPr>
      </w:pPr>
      <w:r w:rsidRPr="00860B4B">
        <w:rPr>
          <w:bCs/>
          <w:sz w:val="28"/>
          <w:szCs w:val="28"/>
        </w:rPr>
        <w:t xml:space="preserve">В соответствии с </w:t>
      </w:r>
      <w:r w:rsidRPr="00860B4B">
        <w:rPr>
          <w:sz w:val="28"/>
          <w:szCs w:val="28"/>
        </w:rPr>
        <w:t>Федеральным</w:t>
      </w:r>
      <w:r w:rsidR="00883707" w:rsidRPr="00860B4B">
        <w:rPr>
          <w:sz w:val="28"/>
          <w:szCs w:val="28"/>
        </w:rPr>
        <w:t>и</w:t>
      </w:r>
      <w:r w:rsidRPr="00860B4B">
        <w:rPr>
          <w:sz w:val="28"/>
          <w:szCs w:val="28"/>
        </w:rPr>
        <w:t xml:space="preserve"> закон</w:t>
      </w:r>
      <w:r w:rsidR="00883707" w:rsidRPr="00860B4B">
        <w:rPr>
          <w:sz w:val="28"/>
          <w:szCs w:val="28"/>
        </w:rPr>
        <w:t>ами</w:t>
      </w:r>
      <w:r w:rsidRPr="00860B4B">
        <w:rPr>
          <w:sz w:val="28"/>
          <w:szCs w:val="28"/>
        </w:rPr>
        <w:t xml:space="preserve"> </w:t>
      </w:r>
      <w:r w:rsidR="00883707" w:rsidRPr="00860B4B">
        <w:rPr>
          <w:sz w:val="28"/>
          <w:szCs w:val="28"/>
        </w:rPr>
        <w:t xml:space="preserve">от 26 марта 2003 года № 35-ФЗ                 «Об электроэнергетике» и </w:t>
      </w:r>
      <w:r w:rsidRPr="00860B4B">
        <w:rPr>
          <w:sz w:val="28"/>
          <w:szCs w:val="28"/>
        </w:rPr>
        <w:t>от 23 ноября 2009 г</w:t>
      </w:r>
      <w:r w:rsidR="00384D9C" w:rsidRPr="00860B4B">
        <w:rPr>
          <w:sz w:val="28"/>
          <w:szCs w:val="28"/>
        </w:rPr>
        <w:t>ода</w:t>
      </w:r>
      <w:r w:rsidRPr="00860B4B">
        <w:rPr>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860B4B">
        <w:rPr>
          <w:bCs/>
          <w:sz w:val="28"/>
          <w:szCs w:val="28"/>
        </w:rPr>
        <w:t>постановлени</w:t>
      </w:r>
      <w:r w:rsidR="00883707" w:rsidRPr="00860B4B">
        <w:rPr>
          <w:bCs/>
          <w:sz w:val="28"/>
          <w:szCs w:val="28"/>
        </w:rPr>
        <w:t>ями</w:t>
      </w:r>
      <w:r w:rsidRPr="00860B4B">
        <w:rPr>
          <w:bCs/>
          <w:sz w:val="28"/>
          <w:szCs w:val="28"/>
        </w:rPr>
        <w:t xml:space="preserve"> Правительства Российской Федерации от 15</w:t>
      </w:r>
      <w:r w:rsidR="00056881" w:rsidRPr="00860B4B">
        <w:rPr>
          <w:bCs/>
          <w:sz w:val="28"/>
          <w:szCs w:val="28"/>
        </w:rPr>
        <w:t>.05.</w:t>
      </w:r>
      <w:r w:rsidRPr="00860B4B">
        <w:rPr>
          <w:bCs/>
          <w:sz w:val="28"/>
          <w:szCs w:val="28"/>
        </w:rPr>
        <w:t>2010 г. № 340</w:t>
      </w:r>
      <w:r w:rsidR="00013EE6" w:rsidRPr="00860B4B">
        <w:rPr>
          <w:bCs/>
          <w:sz w:val="28"/>
          <w:szCs w:val="28"/>
        </w:rPr>
        <w:t xml:space="preserve"> </w:t>
      </w:r>
      <w:r w:rsidR="00056881" w:rsidRPr="00860B4B">
        <w:rPr>
          <w:sz w:val="28"/>
          <w:szCs w:val="28"/>
        </w:rPr>
        <w: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r w:rsidR="00883707" w:rsidRPr="00860B4B">
        <w:rPr>
          <w:sz w:val="28"/>
          <w:szCs w:val="28"/>
        </w:rPr>
        <w:t xml:space="preserve"> и от 29.12.2011 г. № 1178 «О ценообразовании в области регулируемых цен (тарифов) в электроэнергетике»</w:t>
      </w:r>
      <w:r w:rsidR="00ED2552" w:rsidRPr="00860B4B">
        <w:rPr>
          <w:sz w:val="28"/>
          <w:szCs w:val="28"/>
        </w:rPr>
        <w:t>, приказом Федеральной службы по тарифам от 09.10.2012 г.   № 230-э/3 «О предельных уровнях тарифов на электрическую энергию, поставляемую населению и приравненным к нему категориям потребителей, на 2013 год»</w:t>
      </w:r>
      <w:r w:rsidR="00094057" w:rsidRPr="00860B4B">
        <w:rPr>
          <w:sz w:val="28"/>
          <w:szCs w:val="28"/>
        </w:rPr>
        <w:t xml:space="preserve"> и</w:t>
      </w:r>
      <w:r w:rsidR="002478DF" w:rsidRPr="00860B4B">
        <w:rPr>
          <w:sz w:val="28"/>
          <w:szCs w:val="28"/>
        </w:rPr>
        <w:t xml:space="preserve"> указом Губернатора Свердловской области от 13 ноября 2010 года </w:t>
      </w:r>
      <w:r w:rsidR="003A20C0" w:rsidRPr="003A20C0">
        <w:rPr>
          <w:sz w:val="28"/>
          <w:szCs w:val="28"/>
        </w:rPr>
        <w:t xml:space="preserve">                        </w:t>
      </w:r>
      <w:r w:rsidR="002478DF" w:rsidRPr="00860B4B">
        <w:rPr>
          <w:sz w:val="28"/>
          <w:szCs w:val="28"/>
        </w:rPr>
        <w:t>№ 1067-УГ «Об утверждении Положения о Региональной энергетической комиссии Свердловской области»</w:t>
      </w:r>
      <w:r w:rsidR="00D75FFA" w:rsidRPr="00860B4B">
        <w:rPr>
          <w:sz w:val="28"/>
          <w:szCs w:val="28"/>
        </w:rPr>
        <w:t xml:space="preserve"> </w:t>
      </w:r>
      <w:r w:rsidR="002478DF" w:rsidRPr="00860B4B">
        <w:rPr>
          <w:sz w:val="28"/>
          <w:szCs w:val="28"/>
        </w:rPr>
        <w:t>(«Областная газета»,</w:t>
      </w:r>
      <w:r w:rsidR="00D75FFA" w:rsidRPr="00860B4B">
        <w:rPr>
          <w:sz w:val="28"/>
          <w:szCs w:val="28"/>
        </w:rPr>
        <w:t xml:space="preserve"> </w:t>
      </w:r>
      <w:r w:rsidR="002478DF" w:rsidRPr="00860B4B">
        <w:rPr>
          <w:sz w:val="28"/>
          <w:szCs w:val="28"/>
        </w:rPr>
        <w:t>2010, 19 ноября, № 412-413)</w:t>
      </w:r>
      <w:r w:rsidR="00DA01B2" w:rsidRPr="00860B4B">
        <w:rPr>
          <w:sz w:val="28"/>
        </w:rPr>
        <w:t xml:space="preserve"> с изменениями, внесенными</w:t>
      </w:r>
      <w:r w:rsidR="00D75FFA" w:rsidRPr="00860B4B">
        <w:rPr>
          <w:sz w:val="28"/>
        </w:rPr>
        <w:t xml:space="preserve"> </w:t>
      </w:r>
      <w:r w:rsidR="00DA01B2" w:rsidRPr="00860B4B">
        <w:rPr>
          <w:sz w:val="28"/>
        </w:rPr>
        <w:t>ук</w:t>
      </w:r>
      <w:r w:rsidR="00DA01B2" w:rsidRPr="00860B4B">
        <w:rPr>
          <w:sz w:val="28"/>
        </w:rPr>
        <w:t>а</w:t>
      </w:r>
      <w:r w:rsidR="00DA01B2" w:rsidRPr="00860B4B">
        <w:rPr>
          <w:sz w:val="28"/>
        </w:rPr>
        <w:t>з</w:t>
      </w:r>
      <w:r w:rsidR="00DA373E" w:rsidRPr="00860B4B">
        <w:rPr>
          <w:sz w:val="28"/>
        </w:rPr>
        <w:t>ами</w:t>
      </w:r>
      <w:r w:rsidR="00D75FFA" w:rsidRPr="00860B4B">
        <w:rPr>
          <w:sz w:val="28"/>
        </w:rPr>
        <w:t xml:space="preserve"> </w:t>
      </w:r>
      <w:r w:rsidR="00DA01B2" w:rsidRPr="00860B4B">
        <w:rPr>
          <w:sz w:val="28"/>
        </w:rPr>
        <w:t>Губернатора Свердловской области</w:t>
      </w:r>
      <w:r w:rsidR="00D75FFA" w:rsidRPr="00860B4B">
        <w:rPr>
          <w:sz w:val="28"/>
        </w:rPr>
        <w:t xml:space="preserve"> </w:t>
      </w:r>
      <w:r w:rsidR="00DA01B2" w:rsidRPr="00860B4B">
        <w:rPr>
          <w:sz w:val="28"/>
        </w:rPr>
        <w:t>от</w:t>
      </w:r>
      <w:r w:rsidR="00D75FFA" w:rsidRPr="00860B4B">
        <w:rPr>
          <w:sz w:val="28"/>
        </w:rPr>
        <w:t xml:space="preserve"> </w:t>
      </w:r>
      <w:r w:rsidR="00DA01B2" w:rsidRPr="00860B4B">
        <w:rPr>
          <w:sz w:val="28"/>
        </w:rPr>
        <w:t>20</w:t>
      </w:r>
      <w:r w:rsidR="00D75FFA" w:rsidRPr="00860B4B">
        <w:rPr>
          <w:sz w:val="28"/>
        </w:rPr>
        <w:t xml:space="preserve"> </w:t>
      </w:r>
      <w:r w:rsidR="00DA01B2" w:rsidRPr="00860B4B">
        <w:rPr>
          <w:sz w:val="28"/>
        </w:rPr>
        <w:t>января</w:t>
      </w:r>
      <w:r w:rsidR="00D75FFA" w:rsidRPr="00860B4B">
        <w:rPr>
          <w:sz w:val="28"/>
        </w:rPr>
        <w:t xml:space="preserve"> </w:t>
      </w:r>
      <w:r w:rsidR="00DA01B2" w:rsidRPr="00860B4B">
        <w:rPr>
          <w:sz w:val="28"/>
        </w:rPr>
        <w:t>2011 года</w:t>
      </w:r>
      <w:r w:rsidR="009335CC" w:rsidRPr="00860B4B">
        <w:rPr>
          <w:sz w:val="28"/>
        </w:rPr>
        <w:t xml:space="preserve"> </w:t>
      </w:r>
      <w:r w:rsidR="00DA01B2" w:rsidRPr="00860B4B">
        <w:rPr>
          <w:sz w:val="28"/>
        </w:rPr>
        <w:t>№ 31-УГ («Областная газета», 2011,</w:t>
      </w:r>
      <w:r w:rsidR="00D75FFA" w:rsidRPr="00860B4B">
        <w:rPr>
          <w:sz w:val="28"/>
        </w:rPr>
        <w:t xml:space="preserve"> </w:t>
      </w:r>
      <w:r w:rsidR="00DA01B2" w:rsidRPr="00860B4B">
        <w:rPr>
          <w:sz w:val="28"/>
        </w:rPr>
        <w:t>26</w:t>
      </w:r>
      <w:r w:rsidR="00D75FFA" w:rsidRPr="00860B4B">
        <w:rPr>
          <w:sz w:val="28"/>
        </w:rPr>
        <w:t xml:space="preserve"> </w:t>
      </w:r>
      <w:r w:rsidR="00DA01B2" w:rsidRPr="00860B4B">
        <w:rPr>
          <w:sz w:val="28"/>
        </w:rPr>
        <w:t>января,</w:t>
      </w:r>
      <w:r w:rsidR="000F0ABB" w:rsidRPr="00860B4B">
        <w:rPr>
          <w:sz w:val="28"/>
        </w:rPr>
        <w:t xml:space="preserve"> </w:t>
      </w:r>
      <w:r w:rsidR="00DA01B2" w:rsidRPr="00860B4B">
        <w:rPr>
          <w:sz w:val="28"/>
        </w:rPr>
        <w:t>№ 18)</w:t>
      </w:r>
      <w:r w:rsidR="000F0ABB" w:rsidRPr="00860B4B">
        <w:rPr>
          <w:sz w:val="28"/>
        </w:rPr>
        <w:t>,</w:t>
      </w:r>
      <w:r w:rsidR="00D75FFA" w:rsidRPr="00860B4B">
        <w:rPr>
          <w:sz w:val="28"/>
        </w:rPr>
        <w:t xml:space="preserve"> </w:t>
      </w:r>
      <w:r w:rsidR="00D74AB4" w:rsidRPr="00860B4B">
        <w:rPr>
          <w:sz w:val="28"/>
        </w:rPr>
        <w:t>от</w:t>
      </w:r>
      <w:r w:rsidR="00D75FFA" w:rsidRPr="00860B4B">
        <w:rPr>
          <w:sz w:val="28"/>
        </w:rPr>
        <w:t xml:space="preserve"> </w:t>
      </w:r>
      <w:r w:rsidR="00D74AB4" w:rsidRPr="00860B4B">
        <w:rPr>
          <w:sz w:val="28"/>
        </w:rPr>
        <w:t>15</w:t>
      </w:r>
      <w:r w:rsidR="00D75FFA" w:rsidRPr="00860B4B">
        <w:rPr>
          <w:sz w:val="28"/>
        </w:rPr>
        <w:t xml:space="preserve"> </w:t>
      </w:r>
      <w:r w:rsidR="00D74AB4" w:rsidRPr="00860B4B">
        <w:rPr>
          <w:sz w:val="28"/>
        </w:rPr>
        <w:t>сентября</w:t>
      </w:r>
      <w:r w:rsidR="00D75FFA" w:rsidRPr="00860B4B">
        <w:rPr>
          <w:sz w:val="28"/>
        </w:rPr>
        <w:t xml:space="preserve"> </w:t>
      </w:r>
      <w:r w:rsidR="00D74AB4" w:rsidRPr="00860B4B">
        <w:rPr>
          <w:sz w:val="28"/>
        </w:rPr>
        <w:t>2011</w:t>
      </w:r>
      <w:r w:rsidR="00D75FFA" w:rsidRPr="00860B4B">
        <w:rPr>
          <w:sz w:val="28"/>
        </w:rPr>
        <w:t xml:space="preserve"> </w:t>
      </w:r>
      <w:r w:rsidR="00D74AB4" w:rsidRPr="00860B4B">
        <w:rPr>
          <w:sz w:val="28"/>
        </w:rPr>
        <w:t>года</w:t>
      </w:r>
      <w:r w:rsidR="009335CC" w:rsidRPr="00860B4B">
        <w:rPr>
          <w:sz w:val="28"/>
        </w:rPr>
        <w:t xml:space="preserve"> </w:t>
      </w:r>
      <w:r w:rsidR="00D74AB4" w:rsidRPr="00860B4B">
        <w:rPr>
          <w:sz w:val="28"/>
        </w:rPr>
        <w:t>№ 819-УГ («Областная газета»,</w:t>
      </w:r>
      <w:r w:rsidR="00D75FFA" w:rsidRPr="00860B4B">
        <w:rPr>
          <w:sz w:val="28"/>
        </w:rPr>
        <w:t xml:space="preserve"> </w:t>
      </w:r>
      <w:r w:rsidR="00D74AB4" w:rsidRPr="00860B4B">
        <w:rPr>
          <w:sz w:val="28"/>
        </w:rPr>
        <w:t>2011,</w:t>
      </w:r>
      <w:r w:rsidR="00D75FFA" w:rsidRPr="00860B4B">
        <w:rPr>
          <w:sz w:val="28"/>
        </w:rPr>
        <w:t xml:space="preserve"> </w:t>
      </w:r>
      <w:r w:rsidR="00D74AB4" w:rsidRPr="00860B4B">
        <w:rPr>
          <w:sz w:val="28"/>
        </w:rPr>
        <w:t>23</w:t>
      </w:r>
      <w:r w:rsidR="00D75FFA" w:rsidRPr="00860B4B">
        <w:rPr>
          <w:sz w:val="28"/>
        </w:rPr>
        <w:t xml:space="preserve"> </w:t>
      </w:r>
      <w:r w:rsidR="00D74AB4" w:rsidRPr="00860B4B">
        <w:rPr>
          <w:sz w:val="28"/>
        </w:rPr>
        <w:t>сентября,</w:t>
      </w:r>
      <w:r w:rsidR="00ED2552" w:rsidRPr="00860B4B">
        <w:rPr>
          <w:sz w:val="28"/>
        </w:rPr>
        <w:t xml:space="preserve"> </w:t>
      </w:r>
      <w:r w:rsidR="00D74AB4" w:rsidRPr="00860B4B">
        <w:rPr>
          <w:sz w:val="28"/>
        </w:rPr>
        <w:t>№</w:t>
      </w:r>
      <w:r w:rsidR="00D75FFA" w:rsidRPr="00860B4B">
        <w:rPr>
          <w:sz w:val="28"/>
        </w:rPr>
        <w:t xml:space="preserve"> </w:t>
      </w:r>
      <w:r w:rsidR="00D74AB4" w:rsidRPr="00860B4B">
        <w:rPr>
          <w:sz w:val="28"/>
        </w:rPr>
        <w:t>349)</w:t>
      </w:r>
      <w:r w:rsidR="00600B5C" w:rsidRPr="00860B4B">
        <w:rPr>
          <w:sz w:val="28"/>
        </w:rPr>
        <w:t xml:space="preserve"> и от 06</w:t>
      </w:r>
      <w:r w:rsidR="000F0ABB" w:rsidRPr="00860B4B">
        <w:rPr>
          <w:sz w:val="28"/>
        </w:rPr>
        <w:t xml:space="preserve"> сентября </w:t>
      </w:r>
      <w:r w:rsidR="00600B5C" w:rsidRPr="00860B4B">
        <w:rPr>
          <w:sz w:val="28"/>
        </w:rPr>
        <w:t>2012 года №</w:t>
      </w:r>
      <w:r w:rsidR="00FE346D" w:rsidRPr="00860B4B">
        <w:rPr>
          <w:sz w:val="28"/>
        </w:rPr>
        <w:t xml:space="preserve"> </w:t>
      </w:r>
      <w:r w:rsidR="00600B5C" w:rsidRPr="00860B4B">
        <w:rPr>
          <w:sz w:val="28"/>
        </w:rPr>
        <w:t>669-УГ («Областная газета», 2012, 08 сентября, № 357-358)</w:t>
      </w:r>
      <w:r w:rsidR="00D74AB4" w:rsidRPr="00860B4B">
        <w:rPr>
          <w:sz w:val="28"/>
        </w:rPr>
        <w:t>,</w:t>
      </w:r>
      <w:r w:rsidR="00D75FFA" w:rsidRPr="00860B4B">
        <w:rPr>
          <w:sz w:val="28"/>
          <w:szCs w:val="28"/>
        </w:rPr>
        <w:t xml:space="preserve"> </w:t>
      </w:r>
      <w:r w:rsidR="00F304C0" w:rsidRPr="00860B4B">
        <w:rPr>
          <w:sz w:val="28"/>
          <w:szCs w:val="28"/>
        </w:rPr>
        <w:t>Региональная энергетическая комиссия Свердловской о</w:t>
      </w:r>
      <w:r w:rsidR="00F304C0" w:rsidRPr="00860B4B">
        <w:rPr>
          <w:sz w:val="28"/>
          <w:szCs w:val="28"/>
        </w:rPr>
        <w:t>б</w:t>
      </w:r>
      <w:r w:rsidR="00F304C0" w:rsidRPr="00860B4B">
        <w:rPr>
          <w:sz w:val="28"/>
          <w:szCs w:val="28"/>
        </w:rPr>
        <w:t>ласти</w:t>
      </w:r>
      <w:r w:rsidR="00F304C0" w:rsidRPr="009D76C1">
        <w:rPr>
          <w:sz w:val="28"/>
          <w:szCs w:val="28"/>
        </w:rPr>
        <w:t xml:space="preserve"> </w:t>
      </w:r>
    </w:p>
    <w:p w:rsidR="00F304C0" w:rsidRPr="009D76C1" w:rsidRDefault="00F304C0" w:rsidP="00860B4B">
      <w:pPr>
        <w:suppressAutoHyphens/>
        <w:rPr>
          <w:b/>
          <w:sz w:val="28"/>
        </w:rPr>
      </w:pPr>
      <w:r w:rsidRPr="009D76C1">
        <w:rPr>
          <w:b/>
          <w:sz w:val="28"/>
        </w:rPr>
        <w:t>ПОСТ</w:t>
      </w:r>
      <w:r w:rsidRPr="009D76C1">
        <w:rPr>
          <w:b/>
          <w:sz w:val="28"/>
        </w:rPr>
        <w:t>А</w:t>
      </w:r>
      <w:r w:rsidRPr="009D76C1">
        <w:rPr>
          <w:b/>
          <w:sz w:val="28"/>
        </w:rPr>
        <w:t>НОВЛЯЕТ</w:t>
      </w:r>
      <w:r w:rsidRPr="009D76C1">
        <w:rPr>
          <w:sz w:val="28"/>
        </w:rPr>
        <w:t>:</w:t>
      </w:r>
    </w:p>
    <w:p w:rsidR="00B7676E" w:rsidRPr="009D76C1" w:rsidRDefault="00B7676E" w:rsidP="00B7676E">
      <w:pPr>
        <w:pStyle w:val="a6"/>
        <w:numPr>
          <w:ilvl w:val="0"/>
          <w:numId w:val="28"/>
        </w:numPr>
        <w:tabs>
          <w:tab w:val="clear" w:pos="1572"/>
          <w:tab w:val="left" w:pos="1134"/>
        </w:tabs>
        <w:suppressAutoHyphens/>
        <w:ind w:left="0" w:firstLine="709"/>
        <w:rPr>
          <w:bCs/>
          <w:szCs w:val="28"/>
        </w:rPr>
      </w:pPr>
      <w:r w:rsidRPr="00D821D0">
        <w:rPr>
          <w:szCs w:val="28"/>
        </w:rPr>
        <w:t xml:space="preserve">Внести в приложение № 1 к Требованиям </w:t>
      </w:r>
      <w:r w:rsidRPr="009D76C1">
        <w:rPr>
          <w:szCs w:val="28"/>
        </w:rPr>
        <w:t xml:space="preserve">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Свердловской </w:t>
      </w:r>
      <w:r>
        <w:rPr>
          <w:szCs w:val="28"/>
        </w:rPr>
        <w:t>области, утвержденным</w:t>
      </w:r>
      <w:r w:rsidRPr="009D76C1">
        <w:rPr>
          <w:szCs w:val="28"/>
        </w:rPr>
        <w:t xml:space="preserve"> постановлением РЭК Свердловской области от 25.08.2010 г.             № 100-ПК «Об утверждении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Свердловской области» («Областная газета», 2010, </w:t>
      </w:r>
      <w:r>
        <w:rPr>
          <w:szCs w:val="28"/>
        </w:rPr>
        <w:t>0</w:t>
      </w:r>
      <w:r w:rsidRPr="009D76C1">
        <w:rPr>
          <w:szCs w:val="28"/>
        </w:rPr>
        <w:t>3 сентября, № 317) с изменениями, внесенными постановлениями РЭК Све</w:t>
      </w:r>
      <w:r>
        <w:rPr>
          <w:szCs w:val="28"/>
        </w:rPr>
        <w:t>рдловской области от 29.12.2010 г.</w:t>
      </w:r>
      <w:r w:rsidRPr="009D76C1">
        <w:rPr>
          <w:szCs w:val="28"/>
        </w:rPr>
        <w:t xml:space="preserve"> № 186-ПК («Областная газета», 2011, 29 января, № 25-26)</w:t>
      </w:r>
      <w:r>
        <w:rPr>
          <w:szCs w:val="28"/>
        </w:rPr>
        <w:t>, от 23.03.</w:t>
      </w:r>
      <w:r w:rsidRPr="009D76C1">
        <w:rPr>
          <w:szCs w:val="28"/>
        </w:rPr>
        <w:t>2011 г</w:t>
      </w:r>
      <w:r>
        <w:rPr>
          <w:szCs w:val="28"/>
        </w:rPr>
        <w:t>.</w:t>
      </w:r>
      <w:r w:rsidRPr="009D76C1">
        <w:rPr>
          <w:szCs w:val="28"/>
        </w:rPr>
        <w:t xml:space="preserve"> № 40-ПК («Областная газета», 2011, </w:t>
      </w:r>
      <w:r>
        <w:rPr>
          <w:szCs w:val="28"/>
        </w:rPr>
        <w:t>0</w:t>
      </w:r>
      <w:r w:rsidRPr="009D76C1">
        <w:rPr>
          <w:szCs w:val="28"/>
        </w:rPr>
        <w:t>1 апреля, № 102-103)</w:t>
      </w:r>
      <w:r>
        <w:rPr>
          <w:szCs w:val="28"/>
        </w:rPr>
        <w:t>, от 24.08.</w:t>
      </w:r>
      <w:r w:rsidRPr="009D76C1">
        <w:rPr>
          <w:szCs w:val="28"/>
        </w:rPr>
        <w:t>2011 г</w:t>
      </w:r>
      <w:r>
        <w:rPr>
          <w:szCs w:val="28"/>
        </w:rPr>
        <w:t>.</w:t>
      </w:r>
      <w:r w:rsidRPr="009D76C1">
        <w:rPr>
          <w:szCs w:val="28"/>
        </w:rPr>
        <w:t xml:space="preserve"> № 130-ПК </w:t>
      </w:r>
      <w:r w:rsidRPr="009D76C1">
        <w:rPr>
          <w:szCs w:val="28"/>
        </w:rPr>
        <w:lastRenderedPageBreak/>
        <w:t xml:space="preserve">(«Областная газета», 2011, </w:t>
      </w:r>
      <w:r>
        <w:rPr>
          <w:szCs w:val="28"/>
        </w:rPr>
        <w:t>0</w:t>
      </w:r>
      <w:r w:rsidRPr="009D76C1">
        <w:rPr>
          <w:szCs w:val="28"/>
        </w:rPr>
        <w:t>6 сентября, № 327-328)</w:t>
      </w:r>
      <w:r>
        <w:rPr>
          <w:szCs w:val="28"/>
        </w:rPr>
        <w:t>, от 16.11.</w:t>
      </w:r>
      <w:r w:rsidRPr="009D76C1">
        <w:rPr>
          <w:szCs w:val="28"/>
        </w:rPr>
        <w:t>2011 г</w:t>
      </w:r>
      <w:r>
        <w:rPr>
          <w:szCs w:val="28"/>
        </w:rPr>
        <w:t>.</w:t>
      </w:r>
      <w:r w:rsidRPr="009D76C1">
        <w:rPr>
          <w:szCs w:val="28"/>
        </w:rPr>
        <w:t xml:space="preserve"> № 171-ПК («Областная газета», 2011, 23 ноября, № 438), от 07</w:t>
      </w:r>
      <w:r>
        <w:rPr>
          <w:szCs w:val="28"/>
        </w:rPr>
        <w:t>.03.</w:t>
      </w:r>
      <w:r w:rsidRPr="009D76C1">
        <w:rPr>
          <w:szCs w:val="28"/>
        </w:rPr>
        <w:t>2012 г</w:t>
      </w:r>
      <w:r>
        <w:rPr>
          <w:szCs w:val="28"/>
        </w:rPr>
        <w:t>.</w:t>
      </w:r>
      <w:r w:rsidRPr="009D76C1">
        <w:rPr>
          <w:szCs w:val="28"/>
        </w:rPr>
        <w:t xml:space="preserve"> («Областная газета», 2012, 20 марта № 111-112)</w:t>
      </w:r>
      <w:r w:rsidRPr="00B7676E">
        <w:rPr>
          <w:szCs w:val="28"/>
        </w:rPr>
        <w:t xml:space="preserve"> </w:t>
      </w:r>
      <w:r>
        <w:rPr>
          <w:szCs w:val="28"/>
        </w:rPr>
        <w:t xml:space="preserve">и от 30.06.2012 г. № 69-ПК («Областная газета», 2012, </w:t>
      </w:r>
      <w:r w:rsidRPr="009D76C1">
        <w:rPr>
          <w:szCs w:val="28"/>
        </w:rPr>
        <w:t>3</w:t>
      </w:r>
      <w:r>
        <w:rPr>
          <w:szCs w:val="28"/>
        </w:rPr>
        <w:t>0 июня № 255-256)</w:t>
      </w:r>
      <w:r w:rsidRPr="009D76C1">
        <w:rPr>
          <w:szCs w:val="28"/>
        </w:rPr>
        <w:t xml:space="preserve"> (далее – Требования), </w:t>
      </w:r>
      <w:r w:rsidRPr="00D821D0">
        <w:rPr>
          <w:szCs w:val="28"/>
        </w:rPr>
        <w:t xml:space="preserve">следующие </w:t>
      </w:r>
      <w:r w:rsidRPr="009D76C1">
        <w:rPr>
          <w:szCs w:val="28"/>
        </w:rPr>
        <w:t>изменения:</w:t>
      </w:r>
    </w:p>
    <w:p w:rsidR="00B7676E" w:rsidRPr="009D76C1" w:rsidRDefault="00B7676E" w:rsidP="00B7676E">
      <w:pPr>
        <w:pStyle w:val="ConsPlusTitle"/>
        <w:widowControl/>
        <w:ind w:firstLine="709"/>
        <w:jc w:val="both"/>
        <w:rPr>
          <w:b w:val="0"/>
          <w:bCs w:val="0"/>
          <w:iCs/>
          <w:sz w:val="28"/>
          <w:szCs w:val="28"/>
        </w:rPr>
      </w:pPr>
      <w:r w:rsidRPr="000F0ABB">
        <w:rPr>
          <w:b w:val="0"/>
          <w:bCs w:val="0"/>
          <w:sz w:val="28"/>
          <w:szCs w:val="28"/>
        </w:rPr>
        <w:t>1) пункты</w:t>
      </w:r>
      <w:r w:rsidRPr="009D76C1">
        <w:rPr>
          <w:b w:val="0"/>
          <w:bCs w:val="0"/>
          <w:iCs/>
          <w:sz w:val="28"/>
          <w:szCs w:val="28"/>
        </w:rPr>
        <w:t xml:space="preserve"> </w:t>
      </w:r>
      <w:r>
        <w:rPr>
          <w:b w:val="0"/>
          <w:bCs w:val="0"/>
          <w:iCs/>
          <w:sz w:val="28"/>
          <w:szCs w:val="28"/>
        </w:rPr>
        <w:t>37 и 80</w:t>
      </w:r>
      <w:r w:rsidRPr="009D76C1">
        <w:rPr>
          <w:b w:val="0"/>
          <w:bCs w:val="0"/>
          <w:iCs/>
          <w:sz w:val="28"/>
          <w:szCs w:val="28"/>
        </w:rPr>
        <w:t xml:space="preserve"> признать утратившим</w:t>
      </w:r>
      <w:r>
        <w:rPr>
          <w:b w:val="0"/>
          <w:bCs w:val="0"/>
          <w:iCs/>
          <w:sz w:val="28"/>
          <w:szCs w:val="28"/>
        </w:rPr>
        <w:t>и</w:t>
      </w:r>
      <w:r w:rsidRPr="009D76C1">
        <w:rPr>
          <w:b w:val="0"/>
          <w:bCs w:val="0"/>
          <w:iCs/>
          <w:sz w:val="28"/>
          <w:szCs w:val="28"/>
        </w:rPr>
        <w:t xml:space="preserve"> силу</w:t>
      </w:r>
      <w:r>
        <w:rPr>
          <w:b w:val="0"/>
          <w:bCs w:val="0"/>
          <w:iCs/>
          <w:sz w:val="28"/>
          <w:szCs w:val="28"/>
        </w:rPr>
        <w:t>;</w:t>
      </w:r>
    </w:p>
    <w:p w:rsidR="00B7676E" w:rsidRPr="007B020A" w:rsidRDefault="00B7676E" w:rsidP="00B7676E">
      <w:pPr>
        <w:tabs>
          <w:tab w:val="left" w:pos="993"/>
        </w:tabs>
        <w:autoSpaceDE w:val="0"/>
        <w:autoSpaceDN w:val="0"/>
        <w:adjustRightInd w:val="0"/>
        <w:ind w:firstLine="709"/>
        <w:jc w:val="both"/>
        <w:outlineLvl w:val="1"/>
        <w:rPr>
          <w:sz w:val="28"/>
          <w:szCs w:val="28"/>
        </w:rPr>
      </w:pPr>
      <w:r>
        <w:rPr>
          <w:sz w:val="28"/>
          <w:szCs w:val="28"/>
        </w:rPr>
        <w:t>2)</w:t>
      </w:r>
      <w:r w:rsidRPr="009D76C1">
        <w:rPr>
          <w:sz w:val="28"/>
          <w:szCs w:val="28"/>
        </w:rPr>
        <w:t xml:space="preserve"> дополнить </w:t>
      </w:r>
      <w:r>
        <w:rPr>
          <w:sz w:val="28"/>
          <w:szCs w:val="28"/>
        </w:rPr>
        <w:t>П</w:t>
      </w:r>
      <w:r w:rsidRPr="009D76C1">
        <w:rPr>
          <w:sz w:val="28"/>
          <w:szCs w:val="28"/>
        </w:rPr>
        <w:t>риложение № 1 пунктами 1</w:t>
      </w:r>
      <w:r>
        <w:rPr>
          <w:sz w:val="28"/>
          <w:szCs w:val="28"/>
        </w:rPr>
        <w:t>65-171</w:t>
      </w:r>
      <w:r w:rsidRPr="009D76C1">
        <w:rPr>
          <w:sz w:val="28"/>
          <w:szCs w:val="28"/>
        </w:rPr>
        <w:t xml:space="preserve"> следующего содержания:</w:t>
      </w:r>
    </w:p>
    <w:p w:rsidR="00B7676E" w:rsidRPr="009D76C1" w:rsidRDefault="00B7676E" w:rsidP="00B7676E">
      <w:pPr>
        <w:tabs>
          <w:tab w:val="left" w:pos="993"/>
        </w:tabs>
        <w:autoSpaceDE w:val="0"/>
        <w:autoSpaceDN w:val="0"/>
        <w:adjustRightInd w:val="0"/>
        <w:ind w:firstLine="567"/>
        <w:jc w:val="both"/>
        <w:outlineLvl w:val="1"/>
        <w:rPr>
          <w:sz w:val="10"/>
          <w:szCs w:val="10"/>
        </w:rPr>
      </w:pPr>
    </w:p>
    <w:tbl>
      <w:tblPr>
        <w:tblStyle w:val="ab"/>
        <w:tblW w:w="10456" w:type="dxa"/>
        <w:tblLayout w:type="fixed"/>
        <w:tblLook w:val="01E0"/>
      </w:tblPr>
      <w:tblGrid>
        <w:gridCol w:w="250"/>
        <w:gridCol w:w="636"/>
        <w:gridCol w:w="8995"/>
        <w:gridCol w:w="575"/>
      </w:tblGrid>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r w:rsidRPr="009D76C1">
              <w:rPr>
                <w:sz w:val="28"/>
                <w:szCs w:val="28"/>
              </w:rPr>
              <w:t>«</w:t>
            </w: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165</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«Юг-Энергосервис</w:t>
            </w:r>
            <w:r w:rsidRPr="009D76C1">
              <w:rPr>
                <w:sz w:val="28"/>
                <w:szCs w:val="28"/>
              </w:rPr>
              <w:t xml:space="preserve">»,         </w:t>
            </w:r>
            <w:r>
              <w:rPr>
                <w:sz w:val="28"/>
                <w:szCs w:val="28"/>
              </w:rPr>
              <w:t xml:space="preserve">                 г. Екатеринбург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szCs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166</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«САБ»,                                          г. Екатеринбург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167</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«Промтрансэнерго»,                                          г. Нижний Тагил</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168</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«Электротранспортная компания», г. Реж</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4A27F2" w:rsidRDefault="00B7676E" w:rsidP="00D03F26">
            <w:pPr>
              <w:tabs>
                <w:tab w:val="left" w:pos="993"/>
              </w:tabs>
              <w:autoSpaceDE w:val="0"/>
              <w:autoSpaceDN w:val="0"/>
              <w:adjustRightInd w:val="0"/>
              <w:jc w:val="center"/>
              <w:outlineLvl w:val="1"/>
              <w:rPr>
                <w:sz w:val="28"/>
                <w:szCs w:val="28"/>
                <w:lang w:val="en-US"/>
              </w:rPr>
            </w:pPr>
            <w:r>
              <w:rPr>
                <w:sz w:val="28"/>
                <w:szCs w:val="28"/>
              </w:rPr>
              <w:t>1</w:t>
            </w:r>
            <w:r>
              <w:rPr>
                <w:sz w:val="28"/>
                <w:szCs w:val="28"/>
                <w:lang w:val="en-US"/>
              </w:rPr>
              <w:t>69</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Открытое акционерное общество «Режевская электросетевая компания», г. Реж</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4A27F2" w:rsidRDefault="00B7676E" w:rsidP="00D03F26">
            <w:pPr>
              <w:tabs>
                <w:tab w:val="left" w:pos="993"/>
              </w:tabs>
              <w:autoSpaceDE w:val="0"/>
              <w:autoSpaceDN w:val="0"/>
              <w:adjustRightInd w:val="0"/>
              <w:jc w:val="center"/>
              <w:outlineLvl w:val="1"/>
              <w:rPr>
                <w:sz w:val="28"/>
                <w:szCs w:val="28"/>
                <w:lang w:val="en-US"/>
              </w:rPr>
            </w:pPr>
            <w:r>
              <w:rPr>
                <w:sz w:val="28"/>
                <w:szCs w:val="28"/>
              </w:rPr>
              <w:t>17</w:t>
            </w:r>
            <w:r>
              <w:rPr>
                <w:sz w:val="28"/>
                <w:szCs w:val="28"/>
                <w:lang w:val="en-US"/>
              </w:rPr>
              <w:t>0</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Открытое акционерное общество «Калиновский химический завод»,         п. Калиново</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4A27F2" w:rsidRDefault="00B7676E" w:rsidP="00D03F26">
            <w:pPr>
              <w:tabs>
                <w:tab w:val="left" w:pos="993"/>
              </w:tabs>
              <w:autoSpaceDE w:val="0"/>
              <w:autoSpaceDN w:val="0"/>
              <w:adjustRightInd w:val="0"/>
              <w:jc w:val="center"/>
              <w:outlineLvl w:val="1"/>
              <w:rPr>
                <w:sz w:val="28"/>
                <w:szCs w:val="28"/>
                <w:lang w:val="en-US"/>
              </w:rPr>
            </w:pPr>
            <w:r>
              <w:rPr>
                <w:sz w:val="28"/>
                <w:szCs w:val="28"/>
              </w:rPr>
              <w:t>17</w:t>
            </w:r>
            <w:r>
              <w:rPr>
                <w:sz w:val="28"/>
                <w:szCs w:val="28"/>
                <w:lang w:val="en-US"/>
              </w:rPr>
              <w:t>1</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Закрытое акционерное общество «Урал сеть инвест», г. Екатеринбург</w:t>
            </w:r>
          </w:p>
        </w:tc>
        <w:tc>
          <w:tcPr>
            <w:tcW w:w="575" w:type="dxa"/>
            <w:tcBorders>
              <w:top w:val="nil"/>
              <w:left w:val="single" w:sz="4" w:space="0" w:color="auto"/>
              <w:bottom w:val="nil"/>
              <w:right w:val="nil"/>
            </w:tcBorders>
            <w:vAlign w:val="bottom"/>
          </w:tcPr>
          <w:p w:rsidR="00B7676E" w:rsidRPr="009D76C1" w:rsidRDefault="00B7676E" w:rsidP="00D03F26">
            <w:pPr>
              <w:tabs>
                <w:tab w:val="left" w:pos="993"/>
              </w:tabs>
              <w:autoSpaceDE w:val="0"/>
              <w:autoSpaceDN w:val="0"/>
              <w:adjustRightInd w:val="0"/>
              <w:outlineLvl w:val="1"/>
              <w:rPr>
                <w:sz w:val="28"/>
              </w:rPr>
            </w:pPr>
            <w:r w:rsidRPr="009D76C1">
              <w:rPr>
                <w:sz w:val="28"/>
              </w:rPr>
              <w:t>»</w:t>
            </w:r>
            <w:r>
              <w:rPr>
                <w:sz w:val="28"/>
              </w:rPr>
              <w:t>.</w:t>
            </w:r>
          </w:p>
        </w:tc>
      </w:tr>
    </w:tbl>
    <w:p w:rsidR="00B7676E" w:rsidRPr="009D76C1" w:rsidRDefault="00B7676E" w:rsidP="00B7676E">
      <w:pPr>
        <w:pStyle w:val="ConsPlusTitle"/>
        <w:widowControl/>
        <w:ind w:firstLine="709"/>
        <w:jc w:val="both"/>
        <w:rPr>
          <w:b w:val="0"/>
          <w:sz w:val="28"/>
          <w:szCs w:val="28"/>
        </w:rPr>
      </w:pPr>
      <w:r w:rsidRPr="009D76C1">
        <w:rPr>
          <w:b w:val="0"/>
          <w:sz w:val="28"/>
          <w:szCs w:val="28"/>
        </w:rPr>
        <w:t xml:space="preserve">2. </w:t>
      </w:r>
      <w:r>
        <w:rPr>
          <w:b w:val="0"/>
          <w:sz w:val="28"/>
          <w:szCs w:val="28"/>
        </w:rPr>
        <w:t>Внести в П</w:t>
      </w:r>
      <w:r w:rsidRPr="009D76C1">
        <w:rPr>
          <w:b w:val="0"/>
          <w:sz w:val="28"/>
          <w:szCs w:val="28"/>
        </w:rPr>
        <w:t>риложение № 2 к Требованиям следующие изменения:</w:t>
      </w:r>
    </w:p>
    <w:p w:rsidR="00B7676E" w:rsidRPr="00E93FA5" w:rsidRDefault="00B7676E" w:rsidP="00B7676E">
      <w:pPr>
        <w:pStyle w:val="ConsPlusTitle"/>
        <w:widowControl/>
        <w:ind w:firstLine="709"/>
        <w:jc w:val="both"/>
        <w:rPr>
          <w:b w:val="0"/>
          <w:sz w:val="28"/>
          <w:szCs w:val="28"/>
        </w:rPr>
      </w:pPr>
      <w:r w:rsidRPr="00E93FA5">
        <w:rPr>
          <w:b w:val="0"/>
          <w:bCs w:val="0"/>
          <w:iCs/>
          <w:sz w:val="28"/>
          <w:szCs w:val="28"/>
        </w:rPr>
        <w:t>1</w:t>
      </w:r>
      <w:r w:rsidRPr="009D76C1">
        <w:rPr>
          <w:b w:val="0"/>
          <w:bCs w:val="0"/>
          <w:iCs/>
          <w:sz w:val="28"/>
          <w:szCs w:val="28"/>
        </w:rPr>
        <w:t xml:space="preserve">) пункты </w:t>
      </w:r>
      <w:r>
        <w:rPr>
          <w:b w:val="0"/>
          <w:bCs w:val="0"/>
          <w:iCs/>
          <w:sz w:val="28"/>
          <w:szCs w:val="28"/>
        </w:rPr>
        <w:t>102, 225, 326, 468, 482 и 565</w:t>
      </w:r>
      <w:r w:rsidRPr="009D76C1">
        <w:rPr>
          <w:b w:val="0"/>
          <w:bCs w:val="0"/>
          <w:iCs/>
          <w:sz w:val="28"/>
          <w:szCs w:val="28"/>
        </w:rPr>
        <w:t xml:space="preserve"> признать утратившим</w:t>
      </w:r>
      <w:r>
        <w:rPr>
          <w:b w:val="0"/>
          <w:bCs w:val="0"/>
          <w:iCs/>
          <w:sz w:val="28"/>
          <w:szCs w:val="28"/>
        </w:rPr>
        <w:t>и силу;</w:t>
      </w:r>
    </w:p>
    <w:p w:rsidR="00B7676E" w:rsidRPr="009D76C1" w:rsidRDefault="00B7676E" w:rsidP="00B7676E">
      <w:pPr>
        <w:pStyle w:val="ConsPlusTitle"/>
        <w:widowControl/>
        <w:ind w:firstLine="709"/>
        <w:jc w:val="both"/>
        <w:rPr>
          <w:b w:val="0"/>
          <w:bCs w:val="0"/>
          <w:iCs/>
          <w:sz w:val="28"/>
          <w:szCs w:val="28"/>
        </w:rPr>
      </w:pPr>
      <w:r>
        <w:rPr>
          <w:b w:val="0"/>
          <w:bCs w:val="0"/>
          <w:iCs/>
          <w:sz w:val="28"/>
          <w:szCs w:val="28"/>
        </w:rPr>
        <w:t xml:space="preserve">2) пункт </w:t>
      </w:r>
      <w:r w:rsidRPr="00C54A0F">
        <w:rPr>
          <w:b w:val="0"/>
          <w:bCs w:val="0"/>
          <w:iCs/>
          <w:sz w:val="28"/>
          <w:szCs w:val="28"/>
        </w:rPr>
        <w:t>8</w:t>
      </w:r>
      <w:r>
        <w:rPr>
          <w:b w:val="0"/>
          <w:bCs w:val="0"/>
          <w:iCs/>
          <w:sz w:val="28"/>
          <w:szCs w:val="28"/>
        </w:rPr>
        <w:t>7</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szCs w:val="28"/>
              </w:rPr>
            </w:pPr>
            <w:r>
              <w:rPr>
                <w:sz w:val="28"/>
                <w:szCs w:val="28"/>
                <w:lang w:val="en-US"/>
              </w:rPr>
              <w:t>8</w:t>
            </w:r>
            <w:r>
              <w:rPr>
                <w:sz w:val="28"/>
                <w:szCs w:val="28"/>
              </w:rPr>
              <w:t>7</w:t>
            </w:r>
          </w:p>
        </w:tc>
        <w:tc>
          <w:tcPr>
            <w:tcW w:w="8930" w:type="dxa"/>
          </w:tcPr>
          <w:p w:rsidR="00B7676E" w:rsidRPr="002159A4" w:rsidRDefault="00B7676E" w:rsidP="00D03F26">
            <w:pPr>
              <w:tabs>
                <w:tab w:val="left" w:pos="993"/>
              </w:tabs>
              <w:autoSpaceDE w:val="0"/>
              <w:autoSpaceDN w:val="0"/>
              <w:adjustRightInd w:val="0"/>
              <w:jc w:val="both"/>
              <w:outlineLvl w:val="1"/>
              <w:rPr>
                <w:noProof/>
                <w:sz w:val="28"/>
              </w:rPr>
            </w:pPr>
            <w:r w:rsidRPr="00710C46">
              <w:rPr>
                <w:noProof/>
                <w:sz w:val="28"/>
              </w:rPr>
              <w:t xml:space="preserve">Муниципальное унитарное предприятие </w:t>
            </w:r>
            <w:r>
              <w:rPr>
                <w:noProof/>
                <w:sz w:val="28"/>
              </w:rPr>
              <w:t>«Жилищно-коммунальное хозяйство» Дружининского городского поселения,</w:t>
            </w:r>
            <w:r w:rsidRPr="00710C46">
              <w:rPr>
                <w:noProof/>
                <w:sz w:val="28"/>
              </w:rPr>
              <w:t xml:space="preserve"> </w:t>
            </w:r>
            <w:r>
              <w:rPr>
                <w:noProof/>
                <w:sz w:val="28"/>
              </w:rPr>
              <w:t>р.п. Дружинино</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 xml:space="preserve">3) пункт </w:t>
      </w:r>
      <w:r w:rsidRPr="00C54A0F">
        <w:rPr>
          <w:b w:val="0"/>
          <w:bCs w:val="0"/>
          <w:iCs/>
          <w:sz w:val="28"/>
          <w:szCs w:val="28"/>
        </w:rPr>
        <w:t>104</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7010AC">
        <w:trPr>
          <w:jc w:val="center"/>
        </w:trPr>
        <w:tc>
          <w:tcPr>
            <w:tcW w:w="357" w:type="dxa"/>
            <w:tcBorders>
              <w:top w:val="nil"/>
              <w:left w:val="nil"/>
              <w:bottom w:val="nil"/>
            </w:tcBorders>
          </w:tcPr>
          <w:p w:rsidR="00B7676E" w:rsidRPr="007010AC" w:rsidRDefault="00B7676E" w:rsidP="00D03F26">
            <w:pPr>
              <w:suppressAutoHyphens/>
              <w:rPr>
                <w:sz w:val="28"/>
                <w:szCs w:val="28"/>
              </w:rPr>
            </w:pPr>
            <w:r w:rsidRPr="007010AC">
              <w:rPr>
                <w:sz w:val="28"/>
                <w:szCs w:val="28"/>
              </w:rPr>
              <w:t>«</w:t>
            </w:r>
          </w:p>
        </w:tc>
        <w:tc>
          <w:tcPr>
            <w:tcW w:w="675" w:type="dxa"/>
            <w:vAlign w:val="center"/>
          </w:tcPr>
          <w:p w:rsidR="00B7676E" w:rsidRPr="007010AC" w:rsidRDefault="00B7676E" w:rsidP="00D03F26">
            <w:pPr>
              <w:suppressAutoHyphens/>
              <w:jc w:val="center"/>
              <w:rPr>
                <w:sz w:val="28"/>
                <w:szCs w:val="28"/>
                <w:lang w:val="en-US"/>
              </w:rPr>
            </w:pPr>
            <w:r w:rsidRPr="007010AC">
              <w:rPr>
                <w:sz w:val="28"/>
                <w:szCs w:val="28"/>
                <w:lang w:val="en-US"/>
              </w:rPr>
              <w:t>104</w:t>
            </w:r>
          </w:p>
        </w:tc>
        <w:tc>
          <w:tcPr>
            <w:tcW w:w="8930" w:type="dxa"/>
          </w:tcPr>
          <w:p w:rsidR="00B7676E" w:rsidRPr="007010AC" w:rsidRDefault="00B7676E" w:rsidP="00D03F26">
            <w:pPr>
              <w:pStyle w:val="a5"/>
              <w:ind w:firstLine="0"/>
              <w:rPr>
                <w:noProof/>
                <w:szCs w:val="28"/>
              </w:rPr>
            </w:pPr>
            <w:r w:rsidRPr="007010AC">
              <w:rPr>
                <w:szCs w:val="28"/>
              </w:rPr>
              <w:t>Муниципальное унитарное предприятие «Красноуральская ТеплоСетевая Компания», г. Красноуральск</w:t>
            </w:r>
          </w:p>
        </w:tc>
        <w:tc>
          <w:tcPr>
            <w:tcW w:w="604" w:type="dxa"/>
            <w:tcBorders>
              <w:top w:val="nil"/>
              <w:bottom w:val="nil"/>
              <w:right w:val="nil"/>
            </w:tcBorders>
            <w:vAlign w:val="bottom"/>
          </w:tcPr>
          <w:p w:rsidR="00B7676E" w:rsidRPr="007010AC" w:rsidRDefault="00B7676E" w:rsidP="00D03F26">
            <w:pPr>
              <w:suppressAutoHyphens/>
              <w:ind w:left="-102" w:firstLine="40"/>
              <w:jc w:val="center"/>
              <w:rPr>
                <w:sz w:val="28"/>
                <w:szCs w:val="28"/>
              </w:rPr>
            </w:pPr>
            <w:r w:rsidRPr="007010AC">
              <w:rPr>
                <w:sz w:val="28"/>
                <w:szCs w:val="28"/>
              </w:rPr>
              <w:t>»;</w:t>
            </w:r>
          </w:p>
        </w:tc>
      </w:tr>
    </w:tbl>
    <w:p w:rsidR="00B7676E" w:rsidRPr="007010AC" w:rsidRDefault="00B7676E" w:rsidP="00B7676E">
      <w:pPr>
        <w:pStyle w:val="ConsPlusTitle"/>
        <w:widowControl/>
        <w:ind w:firstLine="709"/>
        <w:jc w:val="both"/>
        <w:rPr>
          <w:b w:val="0"/>
          <w:bCs w:val="0"/>
          <w:iCs/>
          <w:sz w:val="28"/>
          <w:szCs w:val="28"/>
        </w:rPr>
      </w:pPr>
      <w:r w:rsidRPr="007010AC">
        <w:rPr>
          <w:b w:val="0"/>
          <w:bCs w:val="0"/>
          <w:iCs/>
          <w:sz w:val="28"/>
          <w:szCs w:val="28"/>
        </w:rPr>
        <w:t>4) пункт 109 изложить в следующей редакции:</w:t>
      </w:r>
    </w:p>
    <w:p w:rsidR="00B7676E" w:rsidRPr="007010AC" w:rsidRDefault="00B7676E" w:rsidP="00B7676E">
      <w:pPr>
        <w:suppressAutoHyphens/>
        <w:ind w:firstLine="709"/>
        <w:jc w:val="both"/>
        <w:rPr>
          <w:sz w:val="10"/>
          <w:szCs w:val="28"/>
        </w:rPr>
      </w:pPr>
    </w:p>
    <w:tbl>
      <w:tblPr>
        <w:tblStyle w:val="ab"/>
        <w:tblW w:w="10566" w:type="dxa"/>
        <w:jc w:val="center"/>
        <w:tblLook w:val="01E0"/>
      </w:tblPr>
      <w:tblGrid>
        <w:gridCol w:w="357"/>
        <w:gridCol w:w="675"/>
        <w:gridCol w:w="8930"/>
        <w:gridCol w:w="604"/>
      </w:tblGrid>
      <w:tr w:rsidR="00B7676E" w:rsidRPr="007010AC">
        <w:trPr>
          <w:jc w:val="center"/>
        </w:trPr>
        <w:tc>
          <w:tcPr>
            <w:tcW w:w="357" w:type="dxa"/>
            <w:tcBorders>
              <w:top w:val="nil"/>
              <w:left w:val="nil"/>
              <w:bottom w:val="nil"/>
            </w:tcBorders>
          </w:tcPr>
          <w:p w:rsidR="00B7676E" w:rsidRPr="007010AC" w:rsidRDefault="00B7676E" w:rsidP="00D03F26">
            <w:pPr>
              <w:suppressAutoHyphens/>
              <w:rPr>
                <w:sz w:val="28"/>
                <w:szCs w:val="28"/>
              </w:rPr>
            </w:pPr>
            <w:r w:rsidRPr="007010AC">
              <w:rPr>
                <w:sz w:val="28"/>
                <w:szCs w:val="28"/>
              </w:rPr>
              <w:t>«</w:t>
            </w:r>
          </w:p>
        </w:tc>
        <w:tc>
          <w:tcPr>
            <w:tcW w:w="675" w:type="dxa"/>
          </w:tcPr>
          <w:p w:rsidR="00B7676E" w:rsidRPr="007010AC" w:rsidRDefault="00B7676E" w:rsidP="00D03F26">
            <w:pPr>
              <w:suppressAutoHyphens/>
              <w:jc w:val="both"/>
              <w:rPr>
                <w:sz w:val="28"/>
                <w:szCs w:val="28"/>
                <w:lang w:val="en-US"/>
              </w:rPr>
            </w:pPr>
            <w:r w:rsidRPr="007010AC">
              <w:rPr>
                <w:sz w:val="28"/>
                <w:szCs w:val="28"/>
                <w:lang w:val="en-US"/>
              </w:rPr>
              <w:t>109</w:t>
            </w:r>
          </w:p>
        </w:tc>
        <w:tc>
          <w:tcPr>
            <w:tcW w:w="8930" w:type="dxa"/>
          </w:tcPr>
          <w:p w:rsidR="00B7676E" w:rsidRPr="007010AC" w:rsidRDefault="00B7676E" w:rsidP="00D03F26">
            <w:pPr>
              <w:pStyle w:val="ConsPlusNonformat"/>
              <w:jc w:val="both"/>
              <w:rPr>
                <w:rFonts w:ascii="Times New Roman" w:hAnsi="Times New Roman"/>
                <w:szCs w:val="28"/>
              </w:rPr>
            </w:pPr>
            <w:r w:rsidRPr="007010AC">
              <w:rPr>
                <w:rFonts w:ascii="Times New Roman" w:hAnsi="Times New Roman"/>
                <w:sz w:val="28"/>
                <w:szCs w:val="28"/>
              </w:rPr>
              <w:t xml:space="preserve">Муниципальное унитарное предприятие «Арамиль-Тепло», </w:t>
            </w:r>
            <w:r w:rsidRPr="007010AC">
              <w:rPr>
                <w:rFonts w:ascii="Times New Roman" w:hAnsi="Times New Roman" w:cs="Times New Roman"/>
                <w:sz w:val="28"/>
                <w:szCs w:val="28"/>
              </w:rPr>
              <w:t>г. Арамиль</w:t>
            </w:r>
          </w:p>
        </w:tc>
        <w:tc>
          <w:tcPr>
            <w:tcW w:w="604" w:type="dxa"/>
            <w:tcBorders>
              <w:top w:val="nil"/>
              <w:bottom w:val="nil"/>
              <w:right w:val="nil"/>
            </w:tcBorders>
            <w:vAlign w:val="bottom"/>
          </w:tcPr>
          <w:p w:rsidR="00B7676E" w:rsidRPr="007010AC" w:rsidRDefault="00B7676E" w:rsidP="00D03F26">
            <w:pPr>
              <w:suppressAutoHyphens/>
              <w:ind w:left="-102" w:firstLine="40"/>
              <w:jc w:val="center"/>
              <w:rPr>
                <w:sz w:val="28"/>
                <w:szCs w:val="28"/>
              </w:rPr>
            </w:pPr>
            <w:r w:rsidRPr="007010AC">
              <w:rPr>
                <w:sz w:val="28"/>
                <w:szCs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5</w:t>
      </w:r>
      <w:r w:rsidRPr="009D76C1">
        <w:rPr>
          <w:b w:val="0"/>
          <w:bCs w:val="0"/>
          <w:iCs/>
          <w:sz w:val="28"/>
          <w:szCs w:val="28"/>
        </w:rPr>
        <w:t>) пункт 1</w:t>
      </w:r>
      <w:r w:rsidRPr="00C54A0F">
        <w:rPr>
          <w:b w:val="0"/>
          <w:bCs w:val="0"/>
          <w:iCs/>
          <w:sz w:val="28"/>
          <w:szCs w:val="28"/>
        </w:rPr>
        <w:t>11</w:t>
      </w:r>
      <w:r w:rsidRPr="009D76C1">
        <w:rPr>
          <w:b w:val="0"/>
          <w:bCs w:val="0"/>
          <w:iCs/>
          <w:sz w:val="28"/>
          <w:szCs w:val="28"/>
        </w:rPr>
        <w:t xml:space="preserve"> изложить в следующей редакции:</w:t>
      </w:r>
    </w:p>
    <w:p w:rsidR="00B7676E" w:rsidRPr="009D76C1" w:rsidRDefault="00B7676E" w:rsidP="00B7676E">
      <w:pPr>
        <w:pStyle w:val="ConsPlusTitle"/>
        <w:widowControl/>
        <w:ind w:firstLine="567"/>
        <w:jc w:val="both"/>
        <w:rPr>
          <w:b w:val="0"/>
          <w:bCs w:val="0"/>
          <w:iCs/>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C54A0F" w:rsidRDefault="00B7676E" w:rsidP="00D03F26">
            <w:pPr>
              <w:suppressAutoHyphens/>
              <w:jc w:val="center"/>
              <w:rPr>
                <w:sz w:val="28"/>
                <w:lang w:val="en-US"/>
              </w:rPr>
            </w:pPr>
            <w:r>
              <w:rPr>
                <w:sz w:val="28"/>
              </w:rPr>
              <w:t>1</w:t>
            </w:r>
            <w:r>
              <w:rPr>
                <w:sz w:val="28"/>
                <w:lang w:val="en-US"/>
              </w:rPr>
              <w:t>11</w:t>
            </w:r>
          </w:p>
        </w:tc>
        <w:tc>
          <w:tcPr>
            <w:tcW w:w="8930" w:type="dxa"/>
          </w:tcPr>
          <w:p w:rsidR="00B7676E" w:rsidRPr="003D23AD" w:rsidRDefault="00B7676E" w:rsidP="00D03F26">
            <w:pPr>
              <w:tabs>
                <w:tab w:val="left" w:pos="993"/>
              </w:tabs>
              <w:autoSpaceDE w:val="0"/>
              <w:autoSpaceDN w:val="0"/>
              <w:adjustRightInd w:val="0"/>
              <w:jc w:val="both"/>
              <w:outlineLvl w:val="1"/>
              <w:rPr>
                <w:noProof/>
                <w:sz w:val="28"/>
              </w:rPr>
            </w:pPr>
            <w:r w:rsidRPr="00C54A0F">
              <w:rPr>
                <w:bCs/>
                <w:sz w:val="28"/>
                <w:szCs w:val="28"/>
              </w:rPr>
              <w:t>Муниципальное унитарное предприятие «Жилкомсервис» Усть-Ницинского сельского поселения, с. Усть-Ницинское</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6</w:t>
      </w:r>
      <w:r w:rsidRPr="009D76C1">
        <w:rPr>
          <w:b w:val="0"/>
          <w:bCs w:val="0"/>
          <w:iCs/>
          <w:sz w:val="28"/>
          <w:szCs w:val="28"/>
        </w:rPr>
        <w:t xml:space="preserve">) пункт </w:t>
      </w:r>
      <w:r w:rsidRPr="00C54A0F">
        <w:rPr>
          <w:b w:val="0"/>
          <w:bCs w:val="0"/>
          <w:iCs/>
          <w:sz w:val="28"/>
          <w:szCs w:val="28"/>
        </w:rPr>
        <w:t>254</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tcPr>
          <w:p w:rsidR="00B7676E" w:rsidRPr="00C54A0F" w:rsidRDefault="00B7676E" w:rsidP="00D03F26">
            <w:pPr>
              <w:suppressAutoHyphens/>
              <w:jc w:val="both"/>
              <w:rPr>
                <w:sz w:val="28"/>
                <w:szCs w:val="28"/>
                <w:lang w:val="en-US"/>
              </w:rPr>
            </w:pPr>
            <w:r>
              <w:rPr>
                <w:sz w:val="28"/>
                <w:szCs w:val="28"/>
                <w:lang w:val="en-US"/>
              </w:rPr>
              <w:t>254</w:t>
            </w:r>
          </w:p>
        </w:tc>
        <w:tc>
          <w:tcPr>
            <w:tcW w:w="8930" w:type="dxa"/>
          </w:tcPr>
          <w:p w:rsidR="00B7676E" w:rsidRPr="00C54A0F" w:rsidRDefault="00B7676E" w:rsidP="00D03F26">
            <w:pPr>
              <w:pStyle w:val="ConsPlusNonformat"/>
              <w:jc w:val="both"/>
              <w:rPr>
                <w:rFonts w:ascii="Times New Roman" w:hAnsi="Times New Roman" w:cs="Times New Roman"/>
                <w:bCs/>
                <w:sz w:val="28"/>
                <w:szCs w:val="28"/>
              </w:rPr>
            </w:pPr>
            <w:r w:rsidRPr="00C54A0F">
              <w:rPr>
                <w:rFonts w:ascii="Times New Roman" w:hAnsi="Times New Roman" w:cs="Times New Roman"/>
                <w:bCs/>
                <w:sz w:val="28"/>
                <w:szCs w:val="28"/>
              </w:rPr>
              <w:t>Общество с ограниченной ответственностью «Лев», д. Богатенкова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7) пункт 2</w:t>
      </w:r>
      <w:r w:rsidRPr="00C54A0F">
        <w:rPr>
          <w:b w:val="0"/>
          <w:bCs w:val="0"/>
          <w:iCs/>
          <w:sz w:val="28"/>
          <w:szCs w:val="28"/>
        </w:rPr>
        <w:t>89</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C54A0F" w:rsidRDefault="00B7676E" w:rsidP="00D03F26">
            <w:pPr>
              <w:suppressAutoHyphens/>
              <w:jc w:val="center"/>
              <w:rPr>
                <w:sz w:val="28"/>
                <w:szCs w:val="28"/>
                <w:lang w:val="en-US"/>
              </w:rPr>
            </w:pPr>
            <w:r>
              <w:rPr>
                <w:sz w:val="28"/>
                <w:szCs w:val="28"/>
              </w:rPr>
              <w:t>2</w:t>
            </w:r>
            <w:r>
              <w:rPr>
                <w:sz w:val="28"/>
                <w:szCs w:val="28"/>
                <w:lang w:val="en-US"/>
              </w:rPr>
              <w:t>89</w:t>
            </w:r>
          </w:p>
        </w:tc>
        <w:tc>
          <w:tcPr>
            <w:tcW w:w="8930" w:type="dxa"/>
          </w:tcPr>
          <w:p w:rsidR="00B7676E" w:rsidRPr="009D76C1" w:rsidRDefault="00B7676E" w:rsidP="00D03F26">
            <w:pPr>
              <w:pStyle w:val="ConsPlusNonformat"/>
              <w:jc w:val="both"/>
              <w:rPr>
                <w:rFonts w:ascii="Times New Roman" w:hAnsi="Times New Roman" w:cs="Times New Roman"/>
                <w:sz w:val="28"/>
                <w:szCs w:val="28"/>
              </w:rPr>
            </w:pPr>
            <w:r w:rsidRPr="00524599">
              <w:rPr>
                <w:rFonts w:ascii="Times New Roman" w:hAnsi="Times New Roman" w:cs="Times New Roman"/>
                <w:iCs/>
                <w:sz w:val="28"/>
                <w:szCs w:val="28"/>
              </w:rPr>
              <w:t>Общество с ограниченной ответственностью «Нижнесалдинская управляющая компания «Теплоцентраль», г. Нижняя Салда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8</w:t>
      </w:r>
      <w:r w:rsidRPr="009D76C1">
        <w:rPr>
          <w:b w:val="0"/>
          <w:bCs w:val="0"/>
          <w:iCs/>
          <w:sz w:val="28"/>
          <w:szCs w:val="28"/>
        </w:rPr>
        <w:t xml:space="preserve">) пункт </w:t>
      </w:r>
      <w:r w:rsidRPr="00524599">
        <w:rPr>
          <w:b w:val="0"/>
          <w:bCs w:val="0"/>
          <w:iCs/>
          <w:sz w:val="28"/>
          <w:szCs w:val="28"/>
        </w:rPr>
        <w:t>307</w:t>
      </w:r>
      <w:r w:rsidRPr="009D76C1">
        <w:rPr>
          <w:b w:val="0"/>
          <w:bCs w:val="0"/>
          <w:iCs/>
          <w:sz w:val="28"/>
          <w:szCs w:val="28"/>
        </w:rPr>
        <w:t xml:space="preserve"> изложить в следующей редакции:</w:t>
      </w:r>
    </w:p>
    <w:p w:rsidR="00B7676E" w:rsidRPr="009D76C1" w:rsidRDefault="00B7676E" w:rsidP="00B7676E">
      <w:pPr>
        <w:pStyle w:val="ConsPlusTitle"/>
        <w:widowControl/>
        <w:ind w:firstLine="567"/>
        <w:jc w:val="both"/>
        <w:rPr>
          <w:b w:val="0"/>
          <w:bCs w:val="0"/>
          <w:iCs/>
          <w:sz w:val="10"/>
          <w:szCs w:val="10"/>
        </w:rPr>
      </w:pPr>
    </w:p>
    <w:tbl>
      <w:tblPr>
        <w:tblStyle w:val="ab"/>
        <w:tblW w:w="10566" w:type="dxa"/>
        <w:jc w:val="center"/>
        <w:tblLook w:val="01E0"/>
      </w:tblPr>
      <w:tblGrid>
        <w:gridCol w:w="357"/>
        <w:gridCol w:w="675"/>
        <w:gridCol w:w="8930"/>
        <w:gridCol w:w="604"/>
      </w:tblGrid>
      <w:tr w:rsidR="00B7676E" w:rsidRPr="009D76C1">
        <w:trPr>
          <w:trHeight w:hRule="exact" w:val="624"/>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524599" w:rsidRDefault="00B7676E" w:rsidP="00D03F26">
            <w:pPr>
              <w:suppressAutoHyphens/>
              <w:jc w:val="center"/>
              <w:rPr>
                <w:sz w:val="28"/>
                <w:lang w:val="en-US"/>
              </w:rPr>
            </w:pPr>
            <w:r>
              <w:rPr>
                <w:sz w:val="28"/>
                <w:lang w:val="en-US"/>
              </w:rPr>
              <w:t>307</w:t>
            </w:r>
          </w:p>
        </w:tc>
        <w:tc>
          <w:tcPr>
            <w:tcW w:w="8930" w:type="dxa"/>
          </w:tcPr>
          <w:p w:rsidR="00B7676E"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«Универсал Плюс</w:t>
            </w:r>
            <w:r w:rsidRPr="009D76C1">
              <w:rPr>
                <w:sz w:val="28"/>
                <w:szCs w:val="28"/>
              </w:rPr>
              <w:t>»,</w:t>
            </w:r>
            <w:r>
              <w:rPr>
                <w:sz w:val="28"/>
                <w:szCs w:val="28"/>
              </w:rPr>
              <w:t xml:space="preserve"> </w:t>
            </w:r>
          </w:p>
          <w:p w:rsidR="00B7676E" w:rsidRPr="009D76C1" w:rsidRDefault="00B7676E" w:rsidP="00D03F26">
            <w:pPr>
              <w:suppressAutoHyphens/>
              <w:jc w:val="both"/>
              <w:rPr>
                <w:sz w:val="28"/>
              </w:rPr>
            </w:pPr>
            <w:r>
              <w:rPr>
                <w:sz w:val="28"/>
                <w:szCs w:val="28"/>
              </w:rPr>
              <w:t>п. Буланаш</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9</w:t>
      </w:r>
      <w:r w:rsidRPr="009D76C1">
        <w:rPr>
          <w:b w:val="0"/>
          <w:bCs w:val="0"/>
          <w:iCs/>
          <w:sz w:val="28"/>
          <w:szCs w:val="28"/>
        </w:rPr>
        <w:t xml:space="preserve">) пункт </w:t>
      </w:r>
      <w:r w:rsidRPr="00524599">
        <w:rPr>
          <w:b w:val="0"/>
          <w:bCs w:val="0"/>
          <w:iCs/>
          <w:sz w:val="28"/>
          <w:szCs w:val="28"/>
        </w:rPr>
        <w:t>316</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524599" w:rsidRDefault="00B7676E" w:rsidP="00D03F26">
            <w:pPr>
              <w:suppressAutoHyphens/>
              <w:jc w:val="center"/>
              <w:rPr>
                <w:sz w:val="28"/>
                <w:lang w:val="en-US"/>
              </w:rPr>
            </w:pPr>
            <w:r>
              <w:rPr>
                <w:sz w:val="28"/>
                <w:lang w:val="en-US"/>
              </w:rPr>
              <w:t>316</w:t>
            </w:r>
          </w:p>
        </w:tc>
        <w:tc>
          <w:tcPr>
            <w:tcW w:w="8930" w:type="dxa"/>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Муниципальное унитарное предприятие «Комэнергоресурс», </w:t>
            </w:r>
          </w:p>
          <w:p w:rsidR="00B7676E" w:rsidRPr="009D76C1" w:rsidRDefault="00B7676E" w:rsidP="00D03F26">
            <w:pPr>
              <w:suppressAutoHyphens/>
              <w:jc w:val="both"/>
              <w:rPr>
                <w:sz w:val="28"/>
              </w:rPr>
            </w:pPr>
            <w:r>
              <w:rPr>
                <w:sz w:val="28"/>
                <w:szCs w:val="28"/>
              </w:rPr>
              <w:lastRenderedPageBreak/>
              <w:t>г. Североуральск</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lastRenderedPageBreak/>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lastRenderedPageBreak/>
        <w:t>10</w:t>
      </w:r>
      <w:r w:rsidRPr="009D76C1">
        <w:rPr>
          <w:b w:val="0"/>
          <w:bCs w:val="0"/>
          <w:iCs/>
          <w:sz w:val="28"/>
          <w:szCs w:val="28"/>
        </w:rPr>
        <w:t xml:space="preserve">) пункт </w:t>
      </w:r>
      <w:r>
        <w:rPr>
          <w:b w:val="0"/>
          <w:bCs w:val="0"/>
          <w:iCs/>
          <w:sz w:val="28"/>
          <w:szCs w:val="28"/>
        </w:rPr>
        <w:t>3</w:t>
      </w:r>
      <w:r w:rsidRPr="001E34C3">
        <w:rPr>
          <w:b w:val="0"/>
          <w:bCs w:val="0"/>
          <w:iCs/>
          <w:sz w:val="28"/>
          <w:szCs w:val="28"/>
        </w:rPr>
        <w:t>94</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524599" w:rsidRDefault="00B7676E" w:rsidP="00D03F26">
            <w:pPr>
              <w:suppressAutoHyphens/>
              <w:jc w:val="center"/>
              <w:rPr>
                <w:sz w:val="28"/>
                <w:lang w:val="en-US"/>
              </w:rPr>
            </w:pPr>
            <w:r>
              <w:rPr>
                <w:sz w:val="28"/>
                <w:lang w:val="en-US"/>
              </w:rPr>
              <w:t>394</w:t>
            </w:r>
          </w:p>
        </w:tc>
        <w:tc>
          <w:tcPr>
            <w:tcW w:w="8930" w:type="dxa"/>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Открытое акционерное общество «ИНТЕР РАО-Электрогенерация», </w:t>
            </w:r>
          </w:p>
          <w:p w:rsidR="00B7676E" w:rsidRPr="009D76C1" w:rsidRDefault="00B7676E" w:rsidP="00D03F26">
            <w:pPr>
              <w:suppressAutoHyphens/>
              <w:jc w:val="both"/>
              <w:rPr>
                <w:sz w:val="28"/>
              </w:rPr>
            </w:pPr>
            <w:r>
              <w:rPr>
                <w:sz w:val="28"/>
                <w:szCs w:val="28"/>
              </w:rPr>
              <w:t>г. Верхний Тагил</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sidRPr="00135CAC">
        <w:rPr>
          <w:b w:val="0"/>
          <w:bCs w:val="0"/>
          <w:iCs/>
          <w:sz w:val="28"/>
          <w:szCs w:val="28"/>
        </w:rPr>
        <w:t>1</w:t>
      </w:r>
      <w:r>
        <w:rPr>
          <w:b w:val="0"/>
          <w:bCs w:val="0"/>
          <w:iCs/>
          <w:sz w:val="28"/>
          <w:szCs w:val="28"/>
        </w:rPr>
        <w:t>1</w:t>
      </w:r>
      <w:r w:rsidRPr="009D76C1">
        <w:rPr>
          <w:b w:val="0"/>
          <w:bCs w:val="0"/>
          <w:iCs/>
          <w:sz w:val="28"/>
          <w:szCs w:val="28"/>
        </w:rPr>
        <w:t xml:space="preserve">) пункт </w:t>
      </w:r>
      <w:r w:rsidRPr="00524599">
        <w:rPr>
          <w:b w:val="0"/>
          <w:bCs w:val="0"/>
          <w:iCs/>
          <w:sz w:val="28"/>
          <w:szCs w:val="28"/>
        </w:rPr>
        <w:t>509</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524599" w:rsidRDefault="00B7676E" w:rsidP="00D03F26">
            <w:pPr>
              <w:suppressAutoHyphens/>
              <w:jc w:val="center"/>
              <w:rPr>
                <w:sz w:val="28"/>
                <w:lang w:val="en-US"/>
              </w:rPr>
            </w:pPr>
            <w:r>
              <w:rPr>
                <w:sz w:val="28"/>
                <w:lang w:val="en-US"/>
              </w:rPr>
              <w:t>509</w:t>
            </w:r>
          </w:p>
        </w:tc>
        <w:tc>
          <w:tcPr>
            <w:tcW w:w="8930" w:type="dxa"/>
          </w:tcPr>
          <w:p w:rsidR="00B7676E" w:rsidRPr="009D76C1" w:rsidRDefault="00B7676E" w:rsidP="00D03F26">
            <w:pPr>
              <w:tabs>
                <w:tab w:val="left" w:pos="993"/>
              </w:tabs>
              <w:autoSpaceDE w:val="0"/>
              <w:autoSpaceDN w:val="0"/>
              <w:adjustRightInd w:val="0"/>
              <w:jc w:val="both"/>
              <w:outlineLvl w:val="1"/>
              <w:rPr>
                <w:noProof/>
                <w:sz w:val="28"/>
              </w:rPr>
            </w:pPr>
            <w:r w:rsidRPr="00710C46">
              <w:rPr>
                <w:noProof/>
                <w:sz w:val="28"/>
              </w:rPr>
              <w:t xml:space="preserve">Муниципальное унитарное предприятие </w:t>
            </w:r>
            <w:r>
              <w:rPr>
                <w:noProof/>
                <w:sz w:val="28"/>
              </w:rPr>
              <w:t>«Режевская теплосетевая регенерирующая компания»,</w:t>
            </w:r>
            <w:r w:rsidRPr="00710C46">
              <w:rPr>
                <w:noProof/>
                <w:sz w:val="28"/>
              </w:rPr>
              <w:t xml:space="preserve"> </w:t>
            </w:r>
            <w:r>
              <w:rPr>
                <w:noProof/>
                <w:sz w:val="28"/>
              </w:rPr>
              <w:t>г. Реж</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575C35" w:rsidRDefault="00B7676E" w:rsidP="00B7676E">
      <w:pPr>
        <w:pStyle w:val="ConsPlusTitle"/>
        <w:widowControl/>
        <w:ind w:firstLine="709"/>
        <w:jc w:val="both"/>
        <w:rPr>
          <w:b w:val="0"/>
          <w:bCs w:val="0"/>
          <w:iCs/>
          <w:sz w:val="28"/>
          <w:szCs w:val="28"/>
        </w:rPr>
      </w:pPr>
      <w:r>
        <w:rPr>
          <w:b w:val="0"/>
          <w:bCs w:val="0"/>
          <w:iCs/>
          <w:sz w:val="28"/>
          <w:szCs w:val="28"/>
        </w:rPr>
        <w:t>12</w:t>
      </w:r>
      <w:r w:rsidRPr="009D76C1">
        <w:rPr>
          <w:b w:val="0"/>
          <w:bCs w:val="0"/>
          <w:iCs/>
          <w:sz w:val="28"/>
          <w:szCs w:val="28"/>
        </w:rPr>
        <w:t xml:space="preserve">) </w:t>
      </w:r>
      <w:r w:rsidRPr="00575C35">
        <w:rPr>
          <w:b w:val="0"/>
          <w:sz w:val="28"/>
          <w:szCs w:val="28"/>
        </w:rPr>
        <w:t xml:space="preserve">дополнить Приложение № </w:t>
      </w:r>
      <w:r>
        <w:rPr>
          <w:b w:val="0"/>
          <w:sz w:val="28"/>
          <w:szCs w:val="28"/>
        </w:rPr>
        <w:t>2</w:t>
      </w:r>
      <w:r w:rsidRPr="00575C35">
        <w:rPr>
          <w:b w:val="0"/>
          <w:sz w:val="28"/>
          <w:szCs w:val="28"/>
        </w:rPr>
        <w:t xml:space="preserve"> пунктами </w:t>
      </w:r>
      <w:r>
        <w:rPr>
          <w:b w:val="0"/>
          <w:sz w:val="28"/>
          <w:szCs w:val="28"/>
        </w:rPr>
        <w:t>605-62</w:t>
      </w:r>
      <w:r w:rsidRPr="00237BFA">
        <w:rPr>
          <w:b w:val="0"/>
          <w:sz w:val="28"/>
          <w:szCs w:val="28"/>
        </w:rPr>
        <w:t>1</w:t>
      </w:r>
      <w:r w:rsidRPr="00575C35">
        <w:rPr>
          <w:b w:val="0"/>
          <w:sz w:val="28"/>
          <w:szCs w:val="28"/>
        </w:rPr>
        <w:t xml:space="preserve"> следующего содержания</w:t>
      </w:r>
      <w:r>
        <w:rPr>
          <w:b w:val="0"/>
          <w:sz w:val="28"/>
          <w:szCs w:val="28"/>
        </w:rPr>
        <w:t>:</w:t>
      </w:r>
    </w:p>
    <w:p w:rsidR="00B7676E" w:rsidRPr="00575C35" w:rsidRDefault="00B7676E" w:rsidP="00B7676E">
      <w:pPr>
        <w:suppressAutoHyphens/>
        <w:ind w:firstLine="709"/>
        <w:jc w:val="both"/>
        <w:rPr>
          <w:sz w:val="10"/>
          <w:szCs w:val="10"/>
        </w:rPr>
      </w:pPr>
    </w:p>
    <w:tbl>
      <w:tblPr>
        <w:tblStyle w:val="ab"/>
        <w:tblW w:w="10456" w:type="dxa"/>
        <w:tblLayout w:type="fixed"/>
        <w:tblLook w:val="01E0"/>
      </w:tblPr>
      <w:tblGrid>
        <w:gridCol w:w="250"/>
        <w:gridCol w:w="636"/>
        <w:gridCol w:w="8995"/>
        <w:gridCol w:w="575"/>
      </w:tblGrid>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r w:rsidRPr="009D76C1">
              <w:rPr>
                <w:sz w:val="28"/>
              </w:rPr>
              <w:t>«</w:t>
            </w:r>
          </w:p>
        </w:tc>
        <w:tc>
          <w:tcPr>
            <w:tcW w:w="636" w:type="dxa"/>
            <w:tcBorders>
              <w:left w:val="single" w:sz="4" w:space="0" w:color="auto"/>
            </w:tcBorders>
            <w:vAlign w:val="center"/>
          </w:tcPr>
          <w:p w:rsidR="00B7676E" w:rsidRPr="00524599" w:rsidRDefault="00B7676E" w:rsidP="00D03F26">
            <w:pPr>
              <w:tabs>
                <w:tab w:val="left" w:pos="993"/>
              </w:tabs>
              <w:autoSpaceDE w:val="0"/>
              <w:autoSpaceDN w:val="0"/>
              <w:adjustRightInd w:val="0"/>
              <w:jc w:val="center"/>
              <w:outlineLvl w:val="1"/>
              <w:rPr>
                <w:sz w:val="28"/>
                <w:szCs w:val="28"/>
                <w:lang w:val="en-US"/>
              </w:rPr>
            </w:pPr>
            <w:r>
              <w:rPr>
                <w:sz w:val="28"/>
                <w:szCs w:val="28"/>
              </w:rPr>
              <w:t>60</w:t>
            </w:r>
            <w:r>
              <w:rPr>
                <w:sz w:val="28"/>
                <w:szCs w:val="28"/>
                <w:lang w:val="en-US"/>
              </w:rPr>
              <w:t>5</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Открытое акционерное общество «Стройпластполимер», </w:t>
            </w:r>
          </w:p>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г. Екатеринбург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60</w:t>
            </w:r>
            <w:r>
              <w:rPr>
                <w:sz w:val="28"/>
                <w:szCs w:val="28"/>
                <w:lang w:val="en-US"/>
              </w:rPr>
              <w:t>6</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Открытое акционерное общество «Уральский институт металлов», </w:t>
            </w:r>
          </w:p>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г. Екатеринбург</w:t>
            </w:r>
            <w:r w:rsidRPr="009D76C1">
              <w:rPr>
                <w:sz w:val="28"/>
                <w:szCs w:val="28"/>
              </w:rPr>
              <w:t xml:space="preserve">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60</w:t>
            </w:r>
            <w:r>
              <w:rPr>
                <w:sz w:val="28"/>
                <w:szCs w:val="28"/>
                <w:lang w:val="en-US"/>
              </w:rPr>
              <w:t>7</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Муниципальное унитарное предприятие «Арамиль-Тепло», г. Арамиль</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08</w:t>
            </w:r>
          </w:p>
        </w:tc>
        <w:tc>
          <w:tcPr>
            <w:tcW w:w="8995" w:type="dxa"/>
            <w:tcBorders>
              <w:right w:val="single" w:sz="4" w:space="0" w:color="auto"/>
            </w:tcBorders>
          </w:tcPr>
          <w:p w:rsidR="00B7676E" w:rsidRPr="009D76C1" w:rsidRDefault="00B7676E" w:rsidP="00D03F26">
            <w:pPr>
              <w:tabs>
                <w:tab w:val="left" w:pos="993"/>
                <w:tab w:val="right" w:pos="8779"/>
              </w:tabs>
              <w:autoSpaceDE w:val="0"/>
              <w:autoSpaceDN w:val="0"/>
              <w:adjustRightInd w:val="0"/>
              <w:jc w:val="both"/>
              <w:outlineLvl w:val="1"/>
              <w:rPr>
                <w:sz w:val="28"/>
                <w:szCs w:val="28"/>
              </w:rPr>
            </w:pPr>
            <w:r>
              <w:rPr>
                <w:sz w:val="28"/>
                <w:szCs w:val="28"/>
              </w:rPr>
              <w:t>Нижнетагильское муниципальное унитарное предприятие «Нижнетагильские тепловые сети», г. Нижний Тагил</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09</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«Универсал Плюс</w:t>
            </w:r>
            <w:r w:rsidRPr="009D76C1">
              <w:rPr>
                <w:sz w:val="28"/>
                <w:szCs w:val="28"/>
              </w:rPr>
              <w:t>»,</w:t>
            </w:r>
            <w:r>
              <w:rPr>
                <w:sz w:val="28"/>
                <w:szCs w:val="28"/>
              </w:rPr>
              <w:t xml:space="preserve"> </w:t>
            </w:r>
          </w:p>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п. Буланаш</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61</w:t>
            </w:r>
            <w:r>
              <w:rPr>
                <w:sz w:val="28"/>
                <w:szCs w:val="28"/>
                <w:lang w:val="en-US"/>
              </w:rPr>
              <w:t>0</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Закрытое акционерное общество Управляющая компания «Европейское», г. Екатеринбург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61</w:t>
            </w:r>
            <w:r>
              <w:rPr>
                <w:sz w:val="28"/>
                <w:szCs w:val="28"/>
                <w:lang w:val="en-US"/>
              </w:rPr>
              <w:t>1</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«Региональная сетевая компания</w:t>
            </w:r>
            <w:r w:rsidRPr="009D76C1">
              <w:rPr>
                <w:sz w:val="28"/>
                <w:szCs w:val="28"/>
              </w:rPr>
              <w:t>»,</w:t>
            </w:r>
            <w:r>
              <w:rPr>
                <w:sz w:val="28"/>
                <w:szCs w:val="28"/>
              </w:rPr>
              <w:t xml:space="preserve"> г. Полевской</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61</w:t>
            </w:r>
            <w:r>
              <w:rPr>
                <w:sz w:val="28"/>
                <w:szCs w:val="28"/>
                <w:lang w:val="en-US"/>
              </w:rPr>
              <w:t>2</w:t>
            </w:r>
          </w:p>
        </w:tc>
        <w:tc>
          <w:tcPr>
            <w:tcW w:w="8995" w:type="dxa"/>
            <w:tcBorders>
              <w:right w:val="single" w:sz="4" w:space="0" w:color="auto"/>
            </w:tcBorders>
          </w:tcPr>
          <w:p w:rsidR="00B7676E" w:rsidRPr="00C54A0F" w:rsidRDefault="00B7676E" w:rsidP="00D03F26">
            <w:pPr>
              <w:autoSpaceDE w:val="0"/>
              <w:autoSpaceDN w:val="0"/>
              <w:adjustRightInd w:val="0"/>
              <w:rPr>
                <w:noProof/>
                <w:sz w:val="28"/>
              </w:rPr>
            </w:pPr>
            <w:r w:rsidRPr="00710C46">
              <w:rPr>
                <w:noProof/>
                <w:sz w:val="28"/>
              </w:rPr>
              <w:t xml:space="preserve">Муниципальное унитарное предприятие </w:t>
            </w:r>
            <w:r>
              <w:rPr>
                <w:noProof/>
                <w:sz w:val="28"/>
              </w:rPr>
              <w:t>«</w:t>
            </w:r>
            <w:r w:rsidRPr="00710C46">
              <w:rPr>
                <w:noProof/>
                <w:sz w:val="28"/>
              </w:rPr>
              <w:t>Жилкомсерви</w:t>
            </w:r>
            <w:r>
              <w:rPr>
                <w:noProof/>
                <w:sz w:val="28"/>
              </w:rPr>
              <w:t>с»,</w:t>
            </w:r>
            <w:r w:rsidRPr="00710C46">
              <w:rPr>
                <w:noProof/>
                <w:sz w:val="28"/>
              </w:rPr>
              <w:t xml:space="preserve"> </w:t>
            </w:r>
            <w:r>
              <w:rPr>
                <w:noProof/>
                <w:sz w:val="28"/>
              </w:rPr>
              <w:t>г. Сухой Лог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61</w:t>
            </w:r>
            <w:r>
              <w:rPr>
                <w:sz w:val="28"/>
                <w:szCs w:val="28"/>
                <w:lang w:val="en-US"/>
              </w:rPr>
              <w:t>3</w:t>
            </w:r>
          </w:p>
        </w:tc>
        <w:tc>
          <w:tcPr>
            <w:tcW w:w="8995" w:type="dxa"/>
            <w:tcBorders>
              <w:right w:val="single" w:sz="4" w:space="0" w:color="auto"/>
            </w:tcBorders>
          </w:tcPr>
          <w:p w:rsidR="00B7676E" w:rsidRPr="009E366D" w:rsidRDefault="00B7676E" w:rsidP="00D03F26">
            <w:pPr>
              <w:autoSpaceDE w:val="0"/>
              <w:autoSpaceDN w:val="0"/>
              <w:adjustRightInd w:val="0"/>
              <w:rPr>
                <w:noProof/>
                <w:sz w:val="28"/>
              </w:rPr>
            </w:pPr>
            <w:r w:rsidRPr="00710C46">
              <w:rPr>
                <w:noProof/>
                <w:sz w:val="28"/>
              </w:rPr>
              <w:t xml:space="preserve">Муниципальное унитарное предприятие </w:t>
            </w:r>
            <w:r>
              <w:rPr>
                <w:noProof/>
                <w:sz w:val="28"/>
              </w:rPr>
              <w:t>Тавдинского городского округа «Тепловодоканал»,</w:t>
            </w:r>
            <w:r w:rsidRPr="00710C46">
              <w:rPr>
                <w:noProof/>
                <w:sz w:val="28"/>
              </w:rPr>
              <w:t xml:space="preserve"> </w:t>
            </w:r>
            <w:r>
              <w:rPr>
                <w:noProof/>
                <w:sz w:val="28"/>
              </w:rPr>
              <w:t>г. Тавда</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61</w:t>
            </w:r>
            <w:r>
              <w:rPr>
                <w:sz w:val="28"/>
                <w:szCs w:val="28"/>
                <w:lang w:val="en-US"/>
              </w:rPr>
              <w:t>4</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710C46">
              <w:rPr>
                <w:noProof/>
                <w:sz w:val="28"/>
              </w:rPr>
              <w:t xml:space="preserve">Муниципальное унитарное предприятие </w:t>
            </w:r>
            <w:r>
              <w:rPr>
                <w:noProof/>
                <w:sz w:val="28"/>
              </w:rPr>
              <w:t>Тавдинского городского округа «Тавдинские тепловые сети»,</w:t>
            </w:r>
            <w:r w:rsidRPr="00710C46">
              <w:rPr>
                <w:noProof/>
                <w:sz w:val="28"/>
              </w:rPr>
              <w:t xml:space="preserve"> </w:t>
            </w:r>
            <w:r>
              <w:rPr>
                <w:noProof/>
                <w:sz w:val="28"/>
              </w:rPr>
              <w:t>г. Тавда</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15</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Открытое акционерное общество «ИНТЕР РАО-Электрогенерация», </w:t>
            </w:r>
          </w:p>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г. Верхний Тагил</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16</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9D76C1">
              <w:rPr>
                <w:sz w:val="28"/>
                <w:szCs w:val="28"/>
              </w:rPr>
              <w:t>Общество с ограниченной</w:t>
            </w:r>
            <w:r>
              <w:rPr>
                <w:sz w:val="28"/>
                <w:szCs w:val="28"/>
              </w:rPr>
              <w:t xml:space="preserve"> ответственностью «</w:t>
            </w:r>
            <w:r>
              <w:rPr>
                <w:noProof/>
                <w:sz w:val="28"/>
              </w:rPr>
              <w:t>Управляющая компания ЖКХ</w:t>
            </w:r>
            <w:r w:rsidRPr="009D76C1">
              <w:rPr>
                <w:sz w:val="28"/>
                <w:szCs w:val="28"/>
              </w:rPr>
              <w:t>»,</w:t>
            </w:r>
            <w:r>
              <w:rPr>
                <w:sz w:val="28"/>
                <w:szCs w:val="28"/>
              </w:rPr>
              <w:t xml:space="preserve"> п. Восточный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17</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710C46">
              <w:rPr>
                <w:noProof/>
                <w:sz w:val="28"/>
              </w:rPr>
              <w:t xml:space="preserve">Муниципальное унитарное предприятие </w:t>
            </w:r>
            <w:r>
              <w:rPr>
                <w:noProof/>
                <w:sz w:val="28"/>
              </w:rPr>
              <w:t>жилищно-коммунального хозяйства «Теплосеть», г. Туринск</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18</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710C46">
              <w:rPr>
                <w:noProof/>
                <w:sz w:val="28"/>
              </w:rPr>
              <w:t>Муниципальное унитарное предприятие</w:t>
            </w:r>
            <w:r>
              <w:rPr>
                <w:noProof/>
                <w:sz w:val="28"/>
              </w:rPr>
              <w:t xml:space="preserve"> городского округа Верхотурский «Верхотурское ЖКХ», г. Верхотурье</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D46384"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19</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Товарищество собственников жилья «Малаховский», г. Екатеринбург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B7676E"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20</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Закрытое акционерное общество «Свердловская территориальная энергетическая компания», г. Нижняя Тура</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both"/>
              <w:outlineLvl w:val="1"/>
              <w:rPr>
                <w:sz w:val="28"/>
              </w:rPr>
            </w:pPr>
          </w:p>
        </w:tc>
      </w:tr>
      <w:tr w:rsidR="00B7676E" w:rsidRPr="009D76C1">
        <w:trPr>
          <w:trHeight w:val="40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both"/>
              <w:outlineLvl w:val="1"/>
              <w:rPr>
                <w:sz w:val="28"/>
                <w:szCs w:val="28"/>
              </w:rPr>
            </w:pPr>
          </w:p>
        </w:tc>
        <w:tc>
          <w:tcPr>
            <w:tcW w:w="636" w:type="dxa"/>
            <w:tcBorders>
              <w:left w:val="single" w:sz="4" w:space="0" w:color="auto"/>
            </w:tcBorders>
            <w:vAlign w:val="center"/>
          </w:tcPr>
          <w:p w:rsidR="00B7676E" w:rsidRPr="00720415" w:rsidRDefault="00B7676E" w:rsidP="00D03F26">
            <w:pPr>
              <w:tabs>
                <w:tab w:val="left" w:pos="993"/>
              </w:tabs>
              <w:autoSpaceDE w:val="0"/>
              <w:autoSpaceDN w:val="0"/>
              <w:adjustRightInd w:val="0"/>
              <w:jc w:val="center"/>
              <w:outlineLvl w:val="1"/>
              <w:rPr>
                <w:sz w:val="28"/>
                <w:szCs w:val="28"/>
                <w:lang w:val="en-US"/>
              </w:rPr>
            </w:pPr>
            <w:r>
              <w:rPr>
                <w:sz w:val="28"/>
                <w:szCs w:val="28"/>
              </w:rPr>
              <w:t>6</w:t>
            </w:r>
            <w:r>
              <w:rPr>
                <w:sz w:val="28"/>
                <w:szCs w:val="28"/>
                <w:lang w:val="en-US"/>
              </w:rPr>
              <w:t>21</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sidRPr="00710C46">
              <w:rPr>
                <w:noProof/>
                <w:sz w:val="28"/>
              </w:rPr>
              <w:t xml:space="preserve">Муниципальное унитарное предприятие </w:t>
            </w:r>
            <w:r>
              <w:rPr>
                <w:noProof/>
                <w:sz w:val="28"/>
              </w:rPr>
              <w:t>«Каменская сетевая компания»,</w:t>
            </w:r>
            <w:r w:rsidRPr="00710C46">
              <w:rPr>
                <w:noProof/>
                <w:sz w:val="28"/>
              </w:rPr>
              <w:t xml:space="preserve"> </w:t>
            </w:r>
            <w:r>
              <w:rPr>
                <w:noProof/>
                <w:sz w:val="28"/>
              </w:rPr>
              <w:t>г. Каменск-Уральский</w:t>
            </w:r>
          </w:p>
        </w:tc>
        <w:tc>
          <w:tcPr>
            <w:tcW w:w="575" w:type="dxa"/>
            <w:tcBorders>
              <w:top w:val="nil"/>
              <w:left w:val="single" w:sz="4" w:space="0" w:color="auto"/>
              <w:bottom w:val="nil"/>
              <w:right w:val="nil"/>
            </w:tcBorders>
            <w:vAlign w:val="bottom"/>
          </w:tcPr>
          <w:p w:rsidR="00B7676E" w:rsidRPr="009D76C1" w:rsidRDefault="00B7676E" w:rsidP="00D03F26">
            <w:pPr>
              <w:tabs>
                <w:tab w:val="left" w:pos="993"/>
              </w:tabs>
              <w:autoSpaceDE w:val="0"/>
              <w:autoSpaceDN w:val="0"/>
              <w:adjustRightInd w:val="0"/>
              <w:outlineLvl w:val="1"/>
              <w:rPr>
                <w:sz w:val="28"/>
              </w:rPr>
            </w:pPr>
            <w:r w:rsidRPr="009D76C1">
              <w:rPr>
                <w:sz w:val="28"/>
              </w:rPr>
              <w:t>»</w:t>
            </w:r>
            <w:r>
              <w:rPr>
                <w:sz w:val="28"/>
              </w:rPr>
              <w:t>.</w:t>
            </w:r>
          </w:p>
        </w:tc>
      </w:tr>
    </w:tbl>
    <w:p w:rsidR="00B7676E" w:rsidRPr="009D76C1" w:rsidRDefault="00B7676E" w:rsidP="00B7676E">
      <w:pPr>
        <w:pStyle w:val="ConsPlusTitle"/>
        <w:widowControl/>
        <w:ind w:firstLine="709"/>
        <w:jc w:val="both"/>
        <w:rPr>
          <w:b w:val="0"/>
          <w:sz w:val="28"/>
          <w:szCs w:val="28"/>
        </w:rPr>
      </w:pPr>
      <w:r w:rsidRPr="009D76C1">
        <w:rPr>
          <w:b w:val="0"/>
          <w:sz w:val="28"/>
          <w:szCs w:val="28"/>
        </w:rPr>
        <w:t>3</w:t>
      </w:r>
      <w:r>
        <w:rPr>
          <w:b w:val="0"/>
          <w:sz w:val="28"/>
          <w:szCs w:val="28"/>
        </w:rPr>
        <w:t>. Внести в П</w:t>
      </w:r>
      <w:r w:rsidRPr="009D76C1">
        <w:rPr>
          <w:b w:val="0"/>
          <w:sz w:val="28"/>
          <w:szCs w:val="28"/>
        </w:rPr>
        <w:t xml:space="preserve">риложение № 3 </w:t>
      </w:r>
      <w:r>
        <w:rPr>
          <w:b w:val="0"/>
          <w:sz w:val="28"/>
          <w:szCs w:val="28"/>
        </w:rPr>
        <w:t xml:space="preserve">к Требованиям </w:t>
      </w:r>
      <w:r w:rsidRPr="009D76C1">
        <w:rPr>
          <w:b w:val="0"/>
          <w:sz w:val="28"/>
          <w:szCs w:val="28"/>
        </w:rPr>
        <w:t>следующие изменения:</w:t>
      </w:r>
    </w:p>
    <w:p w:rsidR="00B7676E" w:rsidRDefault="00B7676E" w:rsidP="00B7676E">
      <w:pPr>
        <w:pStyle w:val="ConsPlusTitle"/>
        <w:widowControl/>
        <w:ind w:firstLine="709"/>
        <w:jc w:val="both"/>
        <w:rPr>
          <w:b w:val="0"/>
          <w:bCs w:val="0"/>
          <w:iCs/>
          <w:sz w:val="28"/>
          <w:szCs w:val="28"/>
        </w:rPr>
      </w:pPr>
      <w:r>
        <w:rPr>
          <w:b w:val="0"/>
          <w:bCs w:val="0"/>
          <w:iCs/>
          <w:sz w:val="28"/>
          <w:szCs w:val="28"/>
        </w:rPr>
        <w:t>1</w:t>
      </w:r>
      <w:r w:rsidRPr="009D76C1">
        <w:rPr>
          <w:b w:val="0"/>
          <w:bCs w:val="0"/>
          <w:iCs/>
          <w:sz w:val="28"/>
          <w:szCs w:val="28"/>
        </w:rPr>
        <w:t xml:space="preserve">) пункты </w:t>
      </w:r>
      <w:r>
        <w:rPr>
          <w:b w:val="0"/>
          <w:bCs w:val="0"/>
          <w:iCs/>
          <w:sz w:val="28"/>
          <w:szCs w:val="28"/>
        </w:rPr>
        <w:t>177, 204, 244, 280, 291, 450, 455 и 473</w:t>
      </w:r>
      <w:r w:rsidRPr="009D76C1">
        <w:rPr>
          <w:b w:val="0"/>
          <w:bCs w:val="0"/>
          <w:iCs/>
          <w:sz w:val="28"/>
          <w:szCs w:val="28"/>
        </w:rPr>
        <w:t xml:space="preserve"> признать утратившим</w:t>
      </w:r>
      <w:r>
        <w:rPr>
          <w:b w:val="0"/>
          <w:bCs w:val="0"/>
          <w:iCs/>
          <w:sz w:val="28"/>
          <w:szCs w:val="28"/>
        </w:rPr>
        <w:t>и</w:t>
      </w:r>
      <w:r w:rsidRPr="009D76C1">
        <w:rPr>
          <w:b w:val="0"/>
          <w:bCs w:val="0"/>
          <w:iCs/>
          <w:sz w:val="28"/>
          <w:szCs w:val="28"/>
        </w:rPr>
        <w:t xml:space="preserve"> силу</w:t>
      </w:r>
      <w:r>
        <w:rPr>
          <w:b w:val="0"/>
          <w:bCs w:val="0"/>
          <w:iCs/>
          <w:sz w:val="28"/>
          <w:szCs w:val="28"/>
        </w:rPr>
        <w:t xml:space="preserve">; </w:t>
      </w:r>
    </w:p>
    <w:p w:rsidR="00B7676E" w:rsidRPr="009D76C1" w:rsidRDefault="00B7676E" w:rsidP="00B7676E">
      <w:pPr>
        <w:pStyle w:val="ConsPlusTitle"/>
        <w:widowControl/>
        <w:ind w:firstLine="709"/>
        <w:jc w:val="both"/>
        <w:rPr>
          <w:b w:val="0"/>
          <w:bCs w:val="0"/>
          <w:iCs/>
          <w:sz w:val="28"/>
          <w:szCs w:val="28"/>
        </w:rPr>
      </w:pPr>
      <w:r>
        <w:rPr>
          <w:b w:val="0"/>
          <w:bCs w:val="0"/>
          <w:iCs/>
          <w:sz w:val="28"/>
          <w:szCs w:val="28"/>
        </w:rPr>
        <w:t>2) пункт 47</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szCs w:val="28"/>
              </w:rPr>
            </w:pPr>
            <w:r>
              <w:rPr>
                <w:sz w:val="28"/>
                <w:szCs w:val="28"/>
              </w:rPr>
              <w:t>47</w:t>
            </w:r>
          </w:p>
        </w:tc>
        <w:tc>
          <w:tcPr>
            <w:tcW w:w="8930" w:type="dxa"/>
          </w:tcPr>
          <w:p w:rsidR="00B7676E" w:rsidRPr="002159A4" w:rsidRDefault="00B7676E" w:rsidP="00D03F26">
            <w:pPr>
              <w:tabs>
                <w:tab w:val="left" w:pos="993"/>
              </w:tabs>
              <w:autoSpaceDE w:val="0"/>
              <w:autoSpaceDN w:val="0"/>
              <w:adjustRightInd w:val="0"/>
              <w:jc w:val="both"/>
              <w:outlineLvl w:val="1"/>
              <w:rPr>
                <w:noProof/>
                <w:sz w:val="28"/>
              </w:rPr>
            </w:pPr>
            <w:r w:rsidRPr="002159A4">
              <w:rPr>
                <w:iCs/>
                <w:sz w:val="28"/>
                <w:szCs w:val="28"/>
              </w:rPr>
              <w:t xml:space="preserve">Муниципальное унитарное предприятие «Жилищно-коммунальное </w:t>
            </w:r>
            <w:r w:rsidRPr="002159A4">
              <w:rPr>
                <w:iCs/>
                <w:sz w:val="28"/>
                <w:szCs w:val="28"/>
              </w:rPr>
              <w:lastRenderedPageBreak/>
              <w:t>хозяйство» Дружининского городского поселения, р.п. Дружинино</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lastRenderedPageBreak/>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lastRenderedPageBreak/>
        <w:t>3) пункт 77</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tcPr>
          <w:p w:rsidR="00B7676E" w:rsidRPr="009D76C1" w:rsidRDefault="00B7676E" w:rsidP="00D03F26">
            <w:pPr>
              <w:suppressAutoHyphens/>
              <w:jc w:val="both"/>
              <w:rPr>
                <w:sz w:val="28"/>
                <w:szCs w:val="28"/>
              </w:rPr>
            </w:pPr>
            <w:r>
              <w:rPr>
                <w:sz w:val="28"/>
                <w:szCs w:val="28"/>
              </w:rPr>
              <w:t>77</w:t>
            </w:r>
          </w:p>
        </w:tc>
        <w:tc>
          <w:tcPr>
            <w:tcW w:w="8930" w:type="dxa"/>
          </w:tcPr>
          <w:p w:rsidR="00B7676E" w:rsidRPr="009D76C1" w:rsidRDefault="00B7676E" w:rsidP="00D03F26">
            <w:pPr>
              <w:pStyle w:val="a5"/>
              <w:ind w:firstLine="0"/>
              <w:rPr>
                <w:noProof/>
              </w:rPr>
            </w:pPr>
            <w:r w:rsidRPr="00710C46">
              <w:rPr>
                <w:noProof/>
              </w:rPr>
              <w:t xml:space="preserve">Муниципальное унитарное предприятие </w:t>
            </w:r>
            <w:r>
              <w:rPr>
                <w:noProof/>
              </w:rPr>
              <w:t>«Арамиль-Тепло»,</w:t>
            </w:r>
            <w:r w:rsidRPr="00710C46">
              <w:rPr>
                <w:noProof/>
              </w:rPr>
              <w:t xml:space="preserve"> </w:t>
            </w:r>
            <w:r>
              <w:rPr>
                <w:noProof/>
              </w:rPr>
              <w:t>г. Арамиль</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4) пункт 86</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szCs w:val="28"/>
              </w:rPr>
            </w:pPr>
            <w:r>
              <w:rPr>
                <w:sz w:val="28"/>
                <w:szCs w:val="28"/>
              </w:rPr>
              <w:t>86</w:t>
            </w:r>
          </w:p>
        </w:tc>
        <w:tc>
          <w:tcPr>
            <w:tcW w:w="8930" w:type="dxa"/>
          </w:tcPr>
          <w:p w:rsidR="00B7676E" w:rsidRPr="009D76C1" w:rsidRDefault="00B7676E" w:rsidP="00D03F26">
            <w:pPr>
              <w:pStyle w:val="ConsPlusNonformat"/>
              <w:jc w:val="both"/>
            </w:pPr>
            <w:r w:rsidRPr="003D23AD">
              <w:rPr>
                <w:rFonts w:ascii="Times New Roman" w:hAnsi="Times New Roman" w:cs="Times New Roman"/>
                <w:noProof/>
                <w:sz w:val="28"/>
              </w:rPr>
              <w:t>Общество с ограниченной ответственностью «Управляющая Компания ЖКХ», п. Восточный</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5</w:t>
      </w:r>
      <w:r w:rsidRPr="009D76C1">
        <w:rPr>
          <w:b w:val="0"/>
          <w:bCs w:val="0"/>
          <w:iCs/>
          <w:sz w:val="28"/>
          <w:szCs w:val="28"/>
        </w:rPr>
        <w:t>) пункт 1</w:t>
      </w:r>
      <w:r>
        <w:rPr>
          <w:b w:val="0"/>
          <w:bCs w:val="0"/>
          <w:iCs/>
          <w:sz w:val="28"/>
          <w:szCs w:val="28"/>
        </w:rPr>
        <w:t>56</w:t>
      </w:r>
      <w:r w:rsidRPr="009D76C1">
        <w:rPr>
          <w:b w:val="0"/>
          <w:bCs w:val="0"/>
          <w:iCs/>
          <w:sz w:val="28"/>
          <w:szCs w:val="28"/>
        </w:rPr>
        <w:t xml:space="preserve"> изложить в следующей редакции:</w:t>
      </w:r>
    </w:p>
    <w:p w:rsidR="00B7676E" w:rsidRPr="009D76C1" w:rsidRDefault="00B7676E" w:rsidP="00B7676E">
      <w:pPr>
        <w:pStyle w:val="ConsPlusTitle"/>
        <w:widowControl/>
        <w:ind w:firstLine="567"/>
        <w:jc w:val="both"/>
        <w:rPr>
          <w:b w:val="0"/>
          <w:bCs w:val="0"/>
          <w:iCs/>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tcPr>
          <w:p w:rsidR="00B7676E" w:rsidRPr="009D76C1" w:rsidRDefault="00B7676E" w:rsidP="00D03F26">
            <w:pPr>
              <w:suppressAutoHyphens/>
              <w:jc w:val="both"/>
              <w:rPr>
                <w:sz w:val="28"/>
              </w:rPr>
            </w:pPr>
            <w:r>
              <w:rPr>
                <w:sz w:val="28"/>
              </w:rPr>
              <w:t>156</w:t>
            </w:r>
          </w:p>
        </w:tc>
        <w:tc>
          <w:tcPr>
            <w:tcW w:w="8930" w:type="dxa"/>
          </w:tcPr>
          <w:p w:rsidR="00B7676E" w:rsidRPr="003D23AD"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«Тепловодоканал»,</w:t>
            </w:r>
            <w:r w:rsidRPr="00710C46">
              <w:rPr>
                <w:noProof/>
                <w:sz w:val="28"/>
              </w:rPr>
              <w:t xml:space="preserve"> </w:t>
            </w:r>
            <w:r>
              <w:rPr>
                <w:noProof/>
                <w:sz w:val="28"/>
              </w:rPr>
              <w:t>г. Тавда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6</w:t>
      </w:r>
      <w:r w:rsidRPr="009D76C1">
        <w:rPr>
          <w:b w:val="0"/>
          <w:bCs w:val="0"/>
          <w:iCs/>
          <w:sz w:val="28"/>
          <w:szCs w:val="28"/>
        </w:rPr>
        <w:t xml:space="preserve">) пункт </w:t>
      </w:r>
      <w:r>
        <w:rPr>
          <w:b w:val="0"/>
          <w:bCs w:val="0"/>
          <w:iCs/>
          <w:sz w:val="28"/>
          <w:szCs w:val="28"/>
        </w:rPr>
        <w:t>198</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szCs w:val="28"/>
              </w:rPr>
            </w:pPr>
            <w:r>
              <w:rPr>
                <w:sz w:val="28"/>
                <w:szCs w:val="28"/>
              </w:rPr>
              <w:t>198</w:t>
            </w:r>
          </w:p>
        </w:tc>
        <w:tc>
          <w:tcPr>
            <w:tcW w:w="8930" w:type="dxa"/>
          </w:tcPr>
          <w:p w:rsidR="00B7676E" w:rsidRPr="009D76C1" w:rsidRDefault="00B7676E" w:rsidP="00D03F26">
            <w:pPr>
              <w:pStyle w:val="ConsPlusNonformat"/>
              <w:jc w:val="both"/>
              <w:rPr>
                <w:rFonts w:ascii="Times New Roman" w:hAnsi="Times New Roman" w:cs="Times New Roman"/>
                <w:sz w:val="28"/>
                <w:szCs w:val="28"/>
              </w:rPr>
            </w:pPr>
            <w:r w:rsidRPr="003D23AD">
              <w:rPr>
                <w:rFonts w:ascii="Times New Roman" w:hAnsi="Times New Roman" w:cs="Times New Roman"/>
                <w:iCs/>
                <w:sz w:val="28"/>
                <w:szCs w:val="28"/>
              </w:rPr>
              <w:t>Общество с ограниченной ответственностью «Теплоцентраль», п. Лобва Новолялинского городского округа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7) пункт 208</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tcPr>
          <w:p w:rsidR="00B7676E" w:rsidRPr="009D76C1" w:rsidRDefault="00B7676E" w:rsidP="00D03F26">
            <w:pPr>
              <w:suppressAutoHyphens/>
              <w:jc w:val="both"/>
              <w:rPr>
                <w:sz w:val="28"/>
                <w:szCs w:val="28"/>
              </w:rPr>
            </w:pPr>
            <w:r>
              <w:rPr>
                <w:sz w:val="28"/>
                <w:szCs w:val="28"/>
              </w:rPr>
              <w:t>208</w:t>
            </w:r>
          </w:p>
        </w:tc>
        <w:tc>
          <w:tcPr>
            <w:tcW w:w="8930" w:type="dxa"/>
          </w:tcPr>
          <w:p w:rsidR="00B7676E" w:rsidRPr="009D76C1" w:rsidRDefault="00B7676E" w:rsidP="00D03F26">
            <w:pPr>
              <w:pStyle w:val="ConsPlusNonformat"/>
              <w:jc w:val="both"/>
              <w:rPr>
                <w:rFonts w:ascii="Times New Roman" w:hAnsi="Times New Roman" w:cs="Times New Roman"/>
                <w:sz w:val="28"/>
                <w:szCs w:val="28"/>
              </w:rPr>
            </w:pPr>
            <w:r w:rsidRPr="003D23AD">
              <w:rPr>
                <w:rFonts w:ascii="Times New Roman" w:hAnsi="Times New Roman" w:cs="Times New Roman"/>
                <w:iCs/>
                <w:sz w:val="28"/>
                <w:szCs w:val="28"/>
              </w:rPr>
              <w:t>Муниципальное унитарное предприятие «Водоканал», п. Сосьва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8</w:t>
      </w:r>
      <w:r w:rsidRPr="009D76C1">
        <w:rPr>
          <w:b w:val="0"/>
          <w:bCs w:val="0"/>
          <w:iCs/>
          <w:sz w:val="28"/>
          <w:szCs w:val="28"/>
        </w:rPr>
        <w:t xml:space="preserve">) пункт </w:t>
      </w:r>
      <w:r>
        <w:rPr>
          <w:b w:val="0"/>
          <w:bCs w:val="0"/>
          <w:iCs/>
          <w:sz w:val="28"/>
          <w:szCs w:val="28"/>
        </w:rPr>
        <w:t>218</w:t>
      </w:r>
      <w:r w:rsidRPr="009D76C1">
        <w:rPr>
          <w:b w:val="0"/>
          <w:bCs w:val="0"/>
          <w:iCs/>
          <w:sz w:val="28"/>
          <w:szCs w:val="28"/>
        </w:rPr>
        <w:t xml:space="preserve"> изложить в следующей редакции:</w:t>
      </w:r>
    </w:p>
    <w:p w:rsidR="00B7676E" w:rsidRPr="009D76C1" w:rsidRDefault="00B7676E" w:rsidP="00B7676E">
      <w:pPr>
        <w:pStyle w:val="ConsPlusTitle"/>
        <w:widowControl/>
        <w:ind w:firstLine="567"/>
        <w:jc w:val="both"/>
        <w:rPr>
          <w:b w:val="0"/>
          <w:bCs w:val="0"/>
          <w:iCs/>
          <w:sz w:val="10"/>
          <w:szCs w:val="10"/>
        </w:rPr>
      </w:pPr>
    </w:p>
    <w:tbl>
      <w:tblPr>
        <w:tblStyle w:val="ab"/>
        <w:tblW w:w="10566" w:type="dxa"/>
        <w:jc w:val="center"/>
        <w:tblLook w:val="01E0"/>
      </w:tblPr>
      <w:tblGrid>
        <w:gridCol w:w="357"/>
        <w:gridCol w:w="675"/>
        <w:gridCol w:w="8930"/>
        <w:gridCol w:w="604"/>
      </w:tblGrid>
      <w:tr w:rsidR="00B7676E" w:rsidRPr="009D76C1">
        <w:trPr>
          <w:trHeight w:hRule="exact" w:val="399"/>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rPr>
            </w:pPr>
            <w:r>
              <w:rPr>
                <w:sz w:val="28"/>
              </w:rPr>
              <w:t>218</w:t>
            </w:r>
          </w:p>
        </w:tc>
        <w:tc>
          <w:tcPr>
            <w:tcW w:w="8930" w:type="dxa"/>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 xml:space="preserve">нной ответственностью «Лев», д. Богатенкова </w:t>
            </w:r>
          </w:p>
          <w:p w:rsidR="00B7676E" w:rsidRPr="009D76C1" w:rsidRDefault="00B7676E" w:rsidP="00D03F26">
            <w:pPr>
              <w:suppressAutoHyphens/>
              <w:jc w:val="both"/>
              <w:rPr>
                <w:sz w:val="28"/>
              </w:rPr>
            </w:pP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9</w:t>
      </w:r>
      <w:r w:rsidRPr="009D76C1">
        <w:rPr>
          <w:b w:val="0"/>
          <w:bCs w:val="0"/>
          <w:iCs/>
          <w:sz w:val="28"/>
          <w:szCs w:val="28"/>
        </w:rPr>
        <w:t xml:space="preserve">) пункт </w:t>
      </w:r>
      <w:r>
        <w:rPr>
          <w:b w:val="0"/>
          <w:bCs w:val="0"/>
          <w:iCs/>
          <w:sz w:val="28"/>
          <w:szCs w:val="28"/>
        </w:rPr>
        <w:t>219</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rPr>
            </w:pPr>
            <w:r>
              <w:rPr>
                <w:sz w:val="28"/>
              </w:rPr>
              <w:t>21</w:t>
            </w:r>
            <w:r w:rsidRPr="009D76C1">
              <w:rPr>
                <w:sz w:val="28"/>
              </w:rPr>
              <w:t>9</w:t>
            </w:r>
          </w:p>
        </w:tc>
        <w:tc>
          <w:tcPr>
            <w:tcW w:w="8930" w:type="dxa"/>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нной ответственностью «Новые технологии+»,</w:t>
            </w:r>
          </w:p>
          <w:p w:rsidR="00B7676E" w:rsidRPr="009D76C1" w:rsidRDefault="00B7676E" w:rsidP="00D03F26">
            <w:pPr>
              <w:suppressAutoHyphens/>
              <w:jc w:val="both"/>
              <w:rPr>
                <w:sz w:val="28"/>
              </w:rPr>
            </w:pPr>
            <w:r>
              <w:rPr>
                <w:sz w:val="28"/>
                <w:szCs w:val="28"/>
              </w:rPr>
              <w:t xml:space="preserve"> д. Чупина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10</w:t>
      </w:r>
      <w:r w:rsidRPr="009D76C1">
        <w:rPr>
          <w:b w:val="0"/>
          <w:bCs w:val="0"/>
          <w:iCs/>
          <w:sz w:val="28"/>
          <w:szCs w:val="28"/>
        </w:rPr>
        <w:t xml:space="preserve">) пункт </w:t>
      </w:r>
      <w:r>
        <w:rPr>
          <w:b w:val="0"/>
          <w:bCs w:val="0"/>
          <w:iCs/>
          <w:sz w:val="28"/>
          <w:szCs w:val="28"/>
        </w:rPr>
        <w:t>228</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rPr>
            </w:pPr>
            <w:r>
              <w:rPr>
                <w:sz w:val="28"/>
              </w:rPr>
              <w:t>228</w:t>
            </w:r>
          </w:p>
        </w:tc>
        <w:tc>
          <w:tcPr>
            <w:tcW w:w="8930" w:type="dxa"/>
          </w:tcPr>
          <w:p w:rsidR="00B7676E" w:rsidRPr="009D76C1"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«Режевская теплосетевая регенирирующая компания»,</w:t>
            </w:r>
            <w:r w:rsidRPr="00710C46">
              <w:rPr>
                <w:noProof/>
                <w:sz w:val="28"/>
              </w:rPr>
              <w:t xml:space="preserve"> </w:t>
            </w:r>
            <w:r>
              <w:rPr>
                <w:noProof/>
                <w:sz w:val="28"/>
              </w:rPr>
              <w:t>г. Реж</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11) пункт 248</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szCs w:val="28"/>
              </w:rPr>
            </w:pPr>
            <w:r>
              <w:rPr>
                <w:sz w:val="28"/>
                <w:szCs w:val="28"/>
              </w:rPr>
              <w:t>248</w:t>
            </w:r>
          </w:p>
        </w:tc>
        <w:tc>
          <w:tcPr>
            <w:tcW w:w="8930" w:type="dxa"/>
          </w:tcPr>
          <w:p w:rsidR="00B7676E" w:rsidRPr="009D76C1" w:rsidRDefault="00B7676E" w:rsidP="00D03F26">
            <w:pPr>
              <w:jc w:val="both"/>
            </w:pPr>
            <w:r w:rsidRPr="009D76C1">
              <w:rPr>
                <w:sz w:val="28"/>
                <w:szCs w:val="28"/>
              </w:rPr>
              <w:t>Общество с ограниченной ответственностью «</w:t>
            </w:r>
            <w:r>
              <w:rPr>
                <w:sz w:val="28"/>
                <w:szCs w:val="28"/>
              </w:rPr>
              <w:t>Нижнесалдинская управляющая компания» АкваТерм</w:t>
            </w:r>
            <w:r w:rsidRPr="009D76C1">
              <w:rPr>
                <w:sz w:val="28"/>
                <w:szCs w:val="28"/>
              </w:rPr>
              <w:t xml:space="preserve">», г. </w:t>
            </w:r>
            <w:r>
              <w:rPr>
                <w:sz w:val="28"/>
                <w:szCs w:val="28"/>
              </w:rPr>
              <w:t>Нижняя Салда</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Pr>
          <w:b w:val="0"/>
          <w:bCs w:val="0"/>
          <w:iCs/>
          <w:sz w:val="28"/>
          <w:szCs w:val="28"/>
        </w:rPr>
        <w:t>12) пункт 266</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rPr>
            </w:pPr>
            <w:r>
              <w:rPr>
                <w:sz w:val="28"/>
              </w:rPr>
              <w:t>266</w:t>
            </w:r>
          </w:p>
        </w:tc>
        <w:tc>
          <w:tcPr>
            <w:tcW w:w="8930" w:type="dxa"/>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«Невьянский водоканал»,</w:t>
            </w:r>
            <w:r w:rsidRPr="00710C46">
              <w:rPr>
                <w:noProof/>
                <w:sz w:val="28"/>
              </w:rPr>
              <w:t xml:space="preserve"> </w:t>
            </w:r>
          </w:p>
          <w:p w:rsidR="00B7676E" w:rsidRPr="003D23AD" w:rsidRDefault="00B7676E" w:rsidP="00D03F26">
            <w:pPr>
              <w:tabs>
                <w:tab w:val="left" w:pos="993"/>
              </w:tabs>
              <w:autoSpaceDE w:val="0"/>
              <w:autoSpaceDN w:val="0"/>
              <w:adjustRightInd w:val="0"/>
              <w:jc w:val="both"/>
              <w:outlineLvl w:val="1"/>
              <w:rPr>
                <w:noProof/>
                <w:sz w:val="28"/>
              </w:rPr>
            </w:pPr>
            <w:r>
              <w:rPr>
                <w:noProof/>
                <w:sz w:val="28"/>
              </w:rPr>
              <w:t>г. Невьянск</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pStyle w:val="ConsPlusTitle"/>
        <w:widowControl/>
        <w:ind w:firstLine="709"/>
        <w:jc w:val="both"/>
        <w:rPr>
          <w:b w:val="0"/>
          <w:bCs w:val="0"/>
          <w:iCs/>
          <w:sz w:val="28"/>
          <w:szCs w:val="28"/>
        </w:rPr>
      </w:pPr>
      <w:r w:rsidRPr="009D76C1">
        <w:rPr>
          <w:b w:val="0"/>
          <w:bCs w:val="0"/>
          <w:iCs/>
          <w:sz w:val="28"/>
          <w:szCs w:val="28"/>
        </w:rPr>
        <w:t>1</w:t>
      </w:r>
      <w:r>
        <w:rPr>
          <w:b w:val="0"/>
          <w:bCs w:val="0"/>
          <w:iCs/>
          <w:sz w:val="28"/>
          <w:szCs w:val="28"/>
        </w:rPr>
        <w:t>3</w:t>
      </w:r>
      <w:r w:rsidRPr="009D76C1">
        <w:rPr>
          <w:b w:val="0"/>
          <w:bCs w:val="0"/>
          <w:iCs/>
          <w:sz w:val="28"/>
          <w:szCs w:val="28"/>
        </w:rPr>
        <w:t xml:space="preserve">) пункт </w:t>
      </w:r>
      <w:r>
        <w:rPr>
          <w:b w:val="0"/>
          <w:bCs w:val="0"/>
          <w:iCs/>
          <w:sz w:val="28"/>
          <w:szCs w:val="28"/>
        </w:rPr>
        <w:t>274</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rPr>
            </w:pPr>
            <w:r>
              <w:rPr>
                <w:sz w:val="28"/>
              </w:rPr>
              <w:t>274</w:t>
            </w:r>
          </w:p>
        </w:tc>
        <w:tc>
          <w:tcPr>
            <w:tcW w:w="8930" w:type="dxa"/>
          </w:tcPr>
          <w:p w:rsidR="00B7676E" w:rsidRPr="009D76C1" w:rsidRDefault="00B7676E" w:rsidP="00D03F26">
            <w:pPr>
              <w:suppressAutoHyphens/>
              <w:jc w:val="both"/>
              <w:rPr>
                <w:sz w:val="28"/>
              </w:rPr>
            </w:pPr>
            <w:r w:rsidRPr="009D76C1">
              <w:rPr>
                <w:sz w:val="28"/>
                <w:szCs w:val="28"/>
              </w:rPr>
              <w:t>Общество с ограниче</w:t>
            </w:r>
            <w:r>
              <w:rPr>
                <w:sz w:val="28"/>
                <w:szCs w:val="28"/>
              </w:rPr>
              <w:t>нной ответственностью «Новолялинский целлюлозно-бумажный комплекс», г. Новая Ляля</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237BFA" w:rsidRDefault="00B7676E" w:rsidP="00B7676E">
      <w:pPr>
        <w:pStyle w:val="ConsPlusTitle"/>
        <w:widowControl/>
        <w:ind w:firstLine="709"/>
        <w:jc w:val="both"/>
        <w:rPr>
          <w:b w:val="0"/>
          <w:bCs w:val="0"/>
          <w:iCs/>
          <w:sz w:val="28"/>
          <w:szCs w:val="28"/>
        </w:rPr>
      </w:pPr>
      <w:r>
        <w:rPr>
          <w:b w:val="0"/>
          <w:bCs w:val="0"/>
          <w:iCs/>
          <w:sz w:val="28"/>
          <w:szCs w:val="28"/>
        </w:rPr>
        <w:t>14) пункт 473</w:t>
      </w:r>
      <w:r w:rsidRPr="009D76C1">
        <w:rPr>
          <w:b w:val="0"/>
          <w:bCs w:val="0"/>
          <w:iCs/>
          <w:sz w:val="28"/>
          <w:szCs w:val="28"/>
        </w:rPr>
        <w:t xml:space="preserve"> изложить в следующей редакции:</w:t>
      </w:r>
    </w:p>
    <w:p w:rsidR="00B7676E" w:rsidRPr="009D76C1" w:rsidRDefault="00B7676E" w:rsidP="00B7676E">
      <w:pPr>
        <w:suppressAutoHyphens/>
        <w:ind w:firstLine="709"/>
        <w:jc w:val="both"/>
        <w:rPr>
          <w:sz w:val="10"/>
          <w:szCs w:val="10"/>
        </w:rPr>
      </w:pPr>
    </w:p>
    <w:tbl>
      <w:tblPr>
        <w:tblStyle w:val="ab"/>
        <w:tblW w:w="10566" w:type="dxa"/>
        <w:jc w:val="center"/>
        <w:tblLook w:val="01E0"/>
      </w:tblPr>
      <w:tblGrid>
        <w:gridCol w:w="357"/>
        <w:gridCol w:w="675"/>
        <w:gridCol w:w="8930"/>
        <w:gridCol w:w="604"/>
      </w:tblGrid>
      <w:tr w:rsidR="00B7676E" w:rsidRPr="009D76C1">
        <w:trPr>
          <w:jc w:val="center"/>
        </w:trPr>
        <w:tc>
          <w:tcPr>
            <w:tcW w:w="357" w:type="dxa"/>
            <w:tcBorders>
              <w:top w:val="nil"/>
              <w:left w:val="nil"/>
              <w:bottom w:val="nil"/>
            </w:tcBorders>
          </w:tcPr>
          <w:p w:rsidR="00B7676E" w:rsidRPr="009D76C1" w:rsidRDefault="00B7676E" w:rsidP="00D03F26">
            <w:pPr>
              <w:suppressAutoHyphens/>
              <w:rPr>
                <w:sz w:val="28"/>
              </w:rPr>
            </w:pPr>
            <w:r w:rsidRPr="009D76C1">
              <w:rPr>
                <w:sz w:val="28"/>
              </w:rPr>
              <w:t>«</w:t>
            </w:r>
          </w:p>
        </w:tc>
        <w:tc>
          <w:tcPr>
            <w:tcW w:w="675" w:type="dxa"/>
            <w:vAlign w:val="center"/>
          </w:tcPr>
          <w:p w:rsidR="00B7676E" w:rsidRPr="009D76C1" w:rsidRDefault="00B7676E" w:rsidP="00D03F26">
            <w:pPr>
              <w:suppressAutoHyphens/>
              <w:jc w:val="center"/>
              <w:rPr>
                <w:sz w:val="28"/>
              </w:rPr>
            </w:pPr>
            <w:r>
              <w:rPr>
                <w:sz w:val="28"/>
              </w:rPr>
              <w:t>473</w:t>
            </w:r>
          </w:p>
        </w:tc>
        <w:tc>
          <w:tcPr>
            <w:tcW w:w="8930" w:type="dxa"/>
          </w:tcPr>
          <w:p w:rsidR="00B7676E" w:rsidRDefault="00B7676E" w:rsidP="00D03F26">
            <w:pPr>
              <w:tabs>
                <w:tab w:val="left" w:pos="993"/>
              </w:tabs>
              <w:autoSpaceDE w:val="0"/>
              <w:autoSpaceDN w:val="0"/>
              <w:adjustRightInd w:val="0"/>
              <w:jc w:val="both"/>
              <w:outlineLvl w:val="1"/>
              <w:rPr>
                <w:noProof/>
                <w:sz w:val="28"/>
              </w:rPr>
            </w:pPr>
            <w:r w:rsidRPr="00710C46">
              <w:rPr>
                <w:noProof/>
                <w:sz w:val="28"/>
              </w:rPr>
              <w:t xml:space="preserve">Муниципальное унитарное предприятие </w:t>
            </w:r>
            <w:r>
              <w:rPr>
                <w:noProof/>
                <w:sz w:val="28"/>
              </w:rPr>
              <w:t>«Комэнергоресурс»,</w:t>
            </w:r>
            <w:r w:rsidRPr="00710C46">
              <w:rPr>
                <w:noProof/>
                <w:sz w:val="28"/>
              </w:rPr>
              <w:t xml:space="preserve"> </w:t>
            </w:r>
          </w:p>
          <w:p w:rsidR="00B7676E" w:rsidRPr="003D23AD" w:rsidRDefault="00B7676E" w:rsidP="00D03F26">
            <w:pPr>
              <w:tabs>
                <w:tab w:val="left" w:pos="993"/>
              </w:tabs>
              <w:autoSpaceDE w:val="0"/>
              <w:autoSpaceDN w:val="0"/>
              <w:adjustRightInd w:val="0"/>
              <w:jc w:val="both"/>
              <w:outlineLvl w:val="1"/>
              <w:rPr>
                <w:noProof/>
                <w:sz w:val="28"/>
              </w:rPr>
            </w:pPr>
            <w:r>
              <w:rPr>
                <w:noProof/>
                <w:sz w:val="28"/>
              </w:rPr>
              <w:t>г. Североуральск</w:t>
            </w:r>
          </w:p>
        </w:tc>
        <w:tc>
          <w:tcPr>
            <w:tcW w:w="604" w:type="dxa"/>
            <w:tcBorders>
              <w:top w:val="nil"/>
              <w:bottom w:val="nil"/>
              <w:right w:val="nil"/>
            </w:tcBorders>
            <w:vAlign w:val="bottom"/>
          </w:tcPr>
          <w:p w:rsidR="00B7676E" w:rsidRPr="009D76C1" w:rsidRDefault="00B7676E" w:rsidP="00D03F26">
            <w:pPr>
              <w:suppressAutoHyphens/>
              <w:ind w:left="-102" w:firstLine="40"/>
              <w:jc w:val="center"/>
              <w:rPr>
                <w:sz w:val="28"/>
              </w:rPr>
            </w:pPr>
            <w:r w:rsidRPr="009D76C1">
              <w:rPr>
                <w:sz w:val="28"/>
              </w:rPr>
              <w:t>»;</w:t>
            </w:r>
          </w:p>
        </w:tc>
      </w:tr>
    </w:tbl>
    <w:p w:rsidR="00B7676E" w:rsidRPr="009D76C1" w:rsidRDefault="00B7676E" w:rsidP="00B7676E">
      <w:pPr>
        <w:tabs>
          <w:tab w:val="left" w:pos="993"/>
        </w:tabs>
        <w:autoSpaceDE w:val="0"/>
        <w:autoSpaceDN w:val="0"/>
        <w:adjustRightInd w:val="0"/>
        <w:ind w:firstLine="709"/>
        <w:jc w:val="both"/>
        <w:outlineLvl w:val="1"/>
        <w:rPr>
          <w:sz w:val="28"/>
          <w:szCs w:val="28"/>
        </w:rPr>
      </w:pPr>
      <w:r>
        <w:rPr>
          <w:sz w:val="28"/>
          <w:szCs w:val="28"/>
        </w:rPr>
        <w:t>15</w:t>
      </w:r>
      <w:r w:rsidRPr="009D76C1">
        <w:rPr>
          <w:sz w:val="28"/>
          <w:szCs w:val="28"/>
        </w:rPr>
        <w:t xml:space="preserve">) </w:t>
      </w:r>
      <w:r>
        <w:rPr>
          <w:sz w:val="28"/>
          <w:szCs w:val="28"/>
        </w:rPr>
        <w:t xml:space="preserve">дополнить Приложение № 3 </w:t>
      </w:r>
      <w:r w:rsidRPr="009D76C1">
        <w:rPr>
          <w:sz w:val="28"/>
          <w:szCs w:val="28"/>
        </w:rPr>
        <w:t>пунктами 4</w:t>
      </w:r>
      <w:r>
        <w:rPr>
          <w:sz w:val="28"/>
          <w:szCs w:val="28"/>
        </w:rPr>
        <w:t>93</w:t>
      </w:r>
      <w:r w:rsidRPr="009D76C1">
        <w:rPr>
          <w:sz w:val="28"/>
          <w:szCs w:val="28"/>
        </w:rPr>
        <w:t>-</w:t>
      </w:r>
      <w:r>
        <w:rPr>
          <w:sz w:val="28"/>
          <w:szCs w:val="28"/>
        </w:rPr>
        <w:t>527</w:t>
      </w:r>
      <w:r w:rsidRPr="009D76C1">
        <w:rPr>
          <w:sz w:val="28"/>
          <w:szCs w:val="28"/>
        </w:rPr>
        <w:t xml:space="preserve"> следующего содержания:</w:t>
      </w:r>
    </w:p>
    <w:p w:rsidR="00B7676E" w:rsidRPr="009D76C1" w:rsidRDefault="00B7676E" w:rsidP="00B7676E">
      <w:pPr>
        <w:tabs>
          <w:tab w:val="left" w:pos="993"/>
        </w:tabs>
        <w:autoSpaceDE w:val="0"/>
        <w:autoSpaceDN w:val="0"/>
        <w:adjustRightInd w:val="0"/>
        <w:jc w:val="both"/>
        <w:outlineLvl w:val="1"/>
        <w:rPr>
          <w:sz w:val="10"/>
          <w:szCs w:val="10"/>
        </w:rPr>
      </w:pPr>
    </w:p>
    <w:tbl>
      <w:tblPr>
        <w:tblStyle w:val="ab"/>
        <w:tblW w:w="10456" w:type="dxa"/>
        <w:tblLayout w:type="fixed"/>
        <w:tblLook w:val="01E0"/>
      </w:tblPr>
      <w:tblGrid>
        <w:gridCol w:w="250"/>
        <w:gridCol w:w="636"/>
        <w:gridCol w:w="8995"/>
        <w:gridCol w:w="575"/>
      </w:tblGrid>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r w:rsidRPr="009D76C1">
              <w:rPr>
                <w:sz w:val="28"/>
              </w:rPr>
              <w:t>«</w:t>
            </w: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493</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710C46">
              <w:rPr>
                <w:noProof/>
                <w:sz w:val="28"/>
              </w:rPr>
              <w:t xml:space="preserve">Муниципальное унитарное предприятие </w:t>
            </w:r>
            <w:r>
              <w:rPr>
                <w:noProof/>
                <w:sz w:val="28"/>
              </w:rPr>
              <w:t>Малышевского городского округа «Жилкомсервис»,</w:t>
            </w:r>
            <w:r w:rsidRPr="00710C46">
              <w:rPr>
                <w:noProof/>
                <w:sz w:val="28"/>
              </w:rPr>
              <w:t xml:space="preserve"> </w:t>
            </w:r>
            <w:r>
              <w:rPr>
                <w:noProof/>
                <w:sz w:val="28"/>
              </w:rPr>
              <w:t>п. Малышева</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494</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нной ответственностью «Красноуральский химический завод», г. Красноуральск</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1007"/>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495</w:t>
            </w:r>
          </w:p>
        </w:tc>
        <w:tc>
          <w:tcPr>
            <w:tcW w:w="8995" w:type="dxa"/>
            <w:tcBorders>
              <w:right w:val="single" w:sz="4" w:space="0" w:color="auto"/>
            </w:tcBorders>
          </w:tcPr>
          <w:p w:rsidR="00B7676E" w:rsidRPr="0040651F" w:rsidRDefault="00B7676E" w:rsidP="00D03F26">
            <w:pPr>
              <w:jc w:val="both"/>
              <w:rPr>
                <w:color w:val="000000"/>
                <w:sz w:val="28"/>
                <w:szCs w:val="28"/>
              </w:rPr>
            </w:pPr>
            <w:r w:rsidRPr="0040651F">
              <w:rPr>
                <w:color w:val="000000"/>
                <w:sz w:val="28"/>
                <w:szCs w:val="28"/>
              </w:rPr>
              <w:t xml:space="preserve">Уральский технический институт связи и информатики (филиал) ФГОБУ ВПО </w:t>
            </w:r>
            <w:r>
              <w:rPr>
                <w:color w:val="000000"/>
                <w:sz w:val="28"/>
                <w:szCs w:val="28"/>
              </w:rPr>
              <w:t>«</w:t>
            </w:r>
            <w:r w:rsidRPr="0040651F">
              <w:rPr>
                <w:color w:val="000000"/>
                <w:sz w:val="28"/>
                <w:szCs w:val="28"/>
              </w:rPr>
              <w:t>Сибирский государственный университе</w:t>
            </w:r>
            <w:r>
              <w:rPr>
                <w:color w:val="000000"/>
                <w:sz w:val="28"/>
                <w:szCs w:val="28"/>
              </w:rPr>
              <w:t>т телекоммуникаций и информатики»</w:t>
            </w:r>
            <w:r w:rsidRPr="0040651F">
              <w:rPr>
                <w:color w:val="000000"/>
                <w:sz w:val="28"/>
                <w:szCs w:val="28"/>
              </w:rPr>
              <w:t>, г.</w:t>
            </w:r>
            <w:r>
              <w:rPr>
                <w:color w:val="000000"/>
                <w:sz w:val="28"/>
                <w:szCs w:val="28"/>
              </w:rPr>
              <w:t xml:space="preserve"> </w:t>
            </w:r>
            <w:r w:rsidRPr="0040651F">
              <w:rPr>
                <w:color w:val="000000"/>
                <w:sz w:val="28"/>
                <w:szCs w:val="28"/>
              </w:rPr>
              <w:t>Екатеринбург</w:t>
            </w:r>
          </w:p>
          <w:p w:rsidR="00B7676E" w:rsidRPr="0040651F"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496</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нной ответственностью «Региональная сетевая компания», г. Полевской</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458"/>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497</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710C46">
              <w:rPr>
                <w:noProof/>
                <w:sz w:val="28"/>
              </w:rPr>
              <w:t xml:space="preserve">Муниципальное унитарное предприятие </w:t>
            </w:r>
            <w:r>
              <w:rPr>
                <w:noProof/>
                <w:sz w:val="28"/>
              </w:rPr>
              <w:t>«Водоканал»,</w:t>
            </w:r>
            <w:r w:rsidRPr="00710C46">
              <w:rPr>
                <w:noProof/>
                <w:sz w:val="28"/>
              </w:rPr>
              <w:t xml:space="preserve"> </w:t>
            </w:r>
            <w:r>
              <w:rPr>
                <w:noProof/>
                <w:sz w:val="28"/>
              </w:rPr>
              <w:t>г. Реж</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498</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Открытое акционерное общество «Ремонтно-эксплуатационное управление» филиал «Екатеринбургский», г. Екатеринбург</w:t>
            </w:r>
          </w:p>
          <w:p w:rsidR="00B7676E" w:rsidRPr="009D76C1" w:rsidRDefault="00B7676E" w:rsidP="00D03F26">
            <w:pPr>
              <w:tabs>
                <w:tab w:val="left" w:pos="993"/>
              </w:tabs>
              <w:autoSpaceDE w:val="0"/>
              <w:autoSpaceDN w:val="0"/>
              <w:adjustRightInd w:val="0"/>
              <w:jc w:val="both"/>
              <w:outlineLvl w:val="1"/>
              <w:rPr>
                <w:color w:val="000000"/>
                <w:sz w:val="28"/>
                <w:szCs w:val="28"/>
              </w:rPr>
            </w:pPr>
            <w:r>
              <w:rPr>
                <w:sz w:val="28"/>
                <w:szCs w:val="28"/>
              </w:rPr>
              <w:t>г. Верхний Тагил</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499</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Открытое акционерное общество «Полевской металлофурнитурный завод», г. Полевской</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500</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sidRPr="00710C46">
              <w:rPr>
                <w:noProof/>
                <w:sz w:val="28"/>
              </w:rPr>
              <w:t xml:space="preserve">Муниципальное унитарное предприятие </w:t>
            </w:r>
            <w:r>
              <w:rPr>
                <w:noProof/>
                <w:sz w:val="28"/>
              </w:rPr>
              <w:t>«Муниципальная управляющая компания»,</w:t>
            </w:r>
            <w:r w:rsidRPr="00710C46">
              <w:rPr>
                <w:noProof/>
                <w:sz w:val="28"/>
              </w:rPr>
              <w:t xml:space="preserve"> </w:t>
            </w:r>
            <w:r>
              <w:rPr>
                <w:noProof/>
                <w:sz w:val="28"/>
              </w:rPr>
              <w:t>г. Красноуральск</w:t>
            </w:r>
          </w:p>
          <w:p w:rsidR="00B7676E" w:rsidRPr="009D76C1" w:rsidRDefault="00B7676E" w:rsidP="00D03F26">
            <w:pPr>
              <w:tabs>
                <w:tab w:val="left" w:pos="993"/>
              </w:tabs>
              <w:autoSpaceDE w:val="0"/>
              <w:autoSpaceDN w:val="0"/>
              <w:adjustRightInd w:val="0"/>
              <w:jc w:val="both"/>
              <w:outlineLvl w:val="1"/>
              <w:rPr>
                <w:color w:val="000000"/>
                <w:sz w:val="28"/>
                <w:szCs w:val="28"/>
              </w:rPr>
            </w:pPr>
            <w:r>
              <w:rPr>
                <w:noProof/>
                <w:sz w:val="28"/>
              </w:rPr>
              <w:t>г. Арамиль</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501</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Нижнетагильское м</w:t>
            </w:r>
            <w:r w:rsidRPr="00710C46">
              <w:rPr>
                <w:noProof/>
                <w:sz w:val="28"/>
              </w:rPr>
              <w:t xml:space="preserve">униципальное унитарное предприятие </w:t>
            </w:r>
            <w:r>
              <w:rPr>
                <w:noProof/>
                <w:sz w:val="28"/>
              </w:rPr>
              <w:t>«Нижнетагильские тепловые сети»,</w:t>
            </w:r>
            <w:r w:rsidRPr="00710C46">
              <w:rPr>
                <w:noProof/>
                <w:sz w:val="28"/>
              </w:rPr>
              <w:t xml:space="preserve"> </w:t>
            </w:r>
            <w:r>
              <w:rPr>
                <w:noProof/>
                <w:sz w:val="28"/>
              </w:rPr>
              <w:t>г. Нижний Тагил</w:t>
            </w:r>
          </w:p>
          <w:p w:rsidR="00B7676E" w:rsidRPr="009D76C1" w:rsidRDefault="00B7676E" w:rsidP="00D03F26">
            <w:pPr>
              <w:tabs>
                <w:tab w:val="left" w:pos="993"/>
              </w:tabs>
              <w:autoSpaceDE w:val="0"/>
              <w:autoSpaceDN w:val="0"/>
              <w:adjustRightInd w:val="0"/>
              <w:jc w:val="both"/>
              <w:outlineLvl w:val="1"/>
              <w:rPr>
                <w:color w:val="000000"/>
                <w:sz w:val="28"/>
                <w:szCs w:val="28"/>
              </w:rPr>
            </w:pPr>
            <w:r>
              <w:rPr>
                <w:noProof/>
                <w:sz w:val="28"/>
              </w:rPr>
              <w:t>г. Арамиль</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502</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«Красноуральская ТеплоСетевая Компания»,</w:t>
            </w:r>
            <w:r w:rsidRPr="00710C46">
              <w:rPr>
                <w:noProof/>
                <w:sz w:val="28"/>
              </w:rPr>
              <w:t xml:space="preserve"> </w:t>
            </w:r>
            <w:r>
              <w:rPr>
                <w:noProof/>
                <w:sz w:val="28"/>
              </w:rPr>
              <w:t>г. Красноуральск</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503</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 xml:space="preserve">нной ответственностью «Талицкий молочный завод», п. Троицкий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504</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нной ответственностью «Теплоснабжающая организация», г. Нижние Серги</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505</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«Водогрейная котельная»,</w:t>
            </w:r>
            <w:r w:rsidRPr="00710C46">
              <w:rPr>
                <w:noProof/>
                <w:sz w:val="28"/>
              </w:rPr>
              <w:t xml:space="preserve"> </w:t>
            </w:r>
          </w:p>
          <w:p w:rsidR="00B7676E" w:rsidRDefault="00B7676E" w:rsidP="00D03F26">
            <w:pPr>
              <w:tabs>
                <w:tab w:val="left" w:pos="993"/>
              </w:tabs>
              <w:autoSpaceDE w:val="0"/>
              <w:autoSpaceDN w:val="0"/>
              <w:adjustRightInd w:val="0"/>
              <w:jc w:val="both"/>
              <w:outlineLvl w:val="1"/>
              <w:rPr>
                <w:noProof/>
                <w:sz w:val="28"/>
              </w:rPr>
            </w:pPr>
            <w:r>
              <w:rPr>
                <w:noProof/>
                <w:sz w:val="28"/>
              </w:rPr>
              <w:t>г. Новоуральск</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506</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городских тепловых сетей,</w:t>
            </w:r>
            <w:r w:rsidRPr="00710C46">
              <w:rPr>
                <w:noProof/>
                <w:sz w:val="28"/>
              </w:rPr>
              <w:t xml:space="preserve"> </w:t>
            </w:r>
          </w:p>
          <w:p w:rsidR="00B7676E" w:rsidRDefault="00B7676E" w:rsidP="00D03F26">
            <w:pPr>
              <w:tabs>
                <w:tab w:val="left" w:pos="993"/>
              </w:tabs>
              <w:autoSpaceDE w:val="0"/>
              <w:autoSpaceDN w:val="0"/>
              <w:adjustRightInd w:val="0"/>
              <w:jc w:val="both"/>
              <w:outlineLvl w:val="1"/>
              <w:rPr>
                <w:noProof/>
                <w:sz w:val="28"/>
              </w:rPr>
            </w:pPr>
            <w:r>
              <w:rPr>
                <w:noProof/>
                <w:sz w:val="28"/>
              </w:rPr>
              <w:t>г. Новоуральск</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507</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Открытое акционерное общество «Химический завод «Планта», </w:t>
            </w:r>
          </w:p>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г. Нижний Тагил</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42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508</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Pr>
                <w:sz w:val="28"/>
                <w:szCs w:val="28"/>
              </w:rPr>
              <w:t>Открытое акционерное общество «ТеплоГенерация», г. Екатеринбург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509</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«Жилищно-коммунальное хозяйство» Махневского муниципального образования,</w:t>
            </w:r>
            <w:r w:rsidRPr="00710C46">
              <w:rPr>
                <w:noProof/>
                <w:sz w:val="28"/>
              </w:rPr>
              <w:t xml:space="preserve"> </w:t>
            </w:r>
            <w:r>
              <w:rPr>
                <w:noProof/>
                <w:sz w:val="28"/>
              </w:rPr>
              <w:t>п. Махнево</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510</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«ЖКХ ГО Староуткинск»,</w:t>
            </w:r>
            <w:r w:rsidRPr="00710C46">
              <w:rPr>
                <w:noProof/>
                <w:sz w:val="28"/>
              </w:rPr>
              <w:t xml:space="preserve"> </w:t>
            </w:r>
          </w:p>
          <w:p w:rsidR="00B7676E" w:rsidRDefault="00B7676E" w:rsidP="00D03F26">
            <w:pPr>
              <w:tabs>
                <w:tab w:val="left" w:pos="993"/>
              </w:tabs>
              <w:autoSpaceDE w:val="0"/>
              <w:autoSpaceDN w:val="0"/>
              <w:adjustRightInd w:val="0"/>
              <w:jc w:val="both"/>
              <w:outlineLvl w:val="1"/>
              <w:rPr>
                <w:noProof/>
                <w:sz w:val="28"/>
              </w:rPr>
            </w:pPr>
            <w:r>
              <w:rPr>
                <w:noProof/>
                <w:sz w:val="28"/>
              </w:rPr>
              <w:t xml:space="preserve">п. Староуткинск </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511</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нной ответственностью «Управляющая компания «Талица», г. Талица</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369"/>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512</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нной ответственностью «Карат+», г. Талица</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513</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нной ответственностью «Преображение»,</w:t>
            </w:r>
          </w:p>
          <w:p w:rsidR="00B7676E" w:rsidRPr="009D76C1" w:rsidRDefault="00B7676E" w:rsidP="00D03F26">
            <w:pPr>
              <w:tabs>
                <w:tab w:val="left" w:pos="993"/>
              </w:tabs>
              <w:autoSpaceDE w:val="0"/>
              <w:autoSpaceDN w:val="0"/>
              <w:adjustRightInd w:val="0"/>
              <w:jc w:val="both"/>
              <w:outlineLvl w:val="1"/>
              <w:rPr>
                <w:color w:val="000000"/>
                <w:sz w:val="28"/>
                <w:szCs w:val="28"/>
              </w:rPr>
            </w:pPr>
            <w:r>
              <w:rPr>
                <w:sz w:val="28"/>
                <w:szCs w:val="28"/>
              </w:rPr>
              <w:t xml:space="preserve">п. Троицкий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514</w:t>
            </w:r>
          </w:p>
        </w:tc>
        <w:tc>
          <w:tcPr>
            <w:tcW w:w="8995" w:type="dxa"/>
            <w:tcBorders>
              <w:right w:val="single" w:sz="4" w:space="0" w:color="auto"/>
            </w:tcBorders>
          </w:tcPr>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 xml:space="preserve">Открытое акционерное общество «Пневмостроймашина», </w:t>
            </w:r>
          </w:p>
          <w:p w:rsidR="00B7676E" w:rsidRDefault="00B7676E" w:rsidP="00D03F26">
            <w:pPr>
              <w:tabs>
                <w:tab w:val="left" w:pos="993"/>
                <w:tab w:val="right" w:pos="8779"/>
              </w:tabs>
              <w:autoSpaceDE w:val="0"/>
              <w:autoSpaceDN w:val="0"/>
              <w:adjustRightInd w:val="0"/>
              <w:jc w:val="both"/>
              <w:outlineLvl w:val="1"/>
              <w:rPr>
                <w:sz w:val="28"/>
                <w:szCs w:val="28"/>
              </w:rPr>
            </w:pPr>
            <w:r>
              <w:rPr>
                <w:sz w:val="28"/>
                <w:szCs w:val="28"/>
              </w:rPr>
              <w:t>г. Екатеринбург</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515</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нной ответственностью «Агроцвет Плюс»,</w:t>
            </w:r>
          </w:p>
          <w:p w:rsidR="00B7676E" w:rsidRPr="009D76C1" w:rsidRDefault="00B7676E" w:rsidP="00D03F26">
            <w:pPr>
              <w:tabs>
                <w:tab w:val="left" w:pos="993"/>
              </w:tabs>
              <w:autoSpaceDE w:val="0"/>
              <w:autoSpaceDN w:val="0"/>
              <w:adjustRightInd w:val="0"/>
              <w:jc w:val="both"/>
              <w:outlineLvl w:val="1"/>
              <w:rPr>
                <w:color w:val="000000"/>
                <w:sz w:val="28"/>
                <w:szCs w:val="28"/>
              </w:rPr>
            </w:pPr>
            <w:r>
              <w:rPr>
                <w:color w:val="000000"/>
                <w:sz w:val="28"/>
                <w:szCs w:val="28"/>
              </w:rPr>
              <w:t>г. Полевской</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516</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 xml:space="preserve">нной ответственностью «Троицкая коммунальная компания», п. Троицкий </w:t>
            </w:r>
          </w:p>
          <w:p w:rsidR="00B7676E" w:rsidRPr="009D76C1" w:rsidRDefault="00B7676E" w:rsidP="00D03F26">
            <w:pPr>
              <w:tabs>
                <w:tab w:val="left" w:pos="993"/>
              </w:tabs>
              <w:autoSpaceDE w:val="0"/>
              <w:autoSpaceDN w:val="0"/>
              <w:adjustRightInd w:val="0"/>
              <w:jc w:val="both"/>
              <w:outlineLvl w:val="1"/>
              <w:rPr>
                <w:color w:val="000000"/>
                <w:sz w:val="28"/>
                <w:szCs w:val="28"/>
              </w:rPr>
            </w:pPr>
            <w:r>
              <w:rPr>
                <w:color w:val="000000"/>
                <w:sz w:val="28"/>
                <w:szCs w:val="28"/>
              </w:rPr>
              <w:t>г. Полевской</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517</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Pr>
                <w:noProof/>
                <w:sz w:val="28"/>
              </w:rPr>
              <w:t>М</w:t>
            </w:r>
            <w:r w:rsidRPr="00710C46">
              <w:rPr>
                <w:noProof/>
                <w:sz w:val="28"/>
              </w:rPr>
              <w:t xml:space="preserve">униципальное унитарное предприятие </w:t>
            </w:r>
            <w:r>
              <w:rPr>
                <w:noProof/>
                <w:sz w:val="28"/>
              </w:rPr>
              <w:t>«Белоярские коммунальные системы»,</w:t>
            </w:r>
            <w:r w:rsidRPr="00710C46">
              <w:rPr>
                <w:noProof/>
                <w:sz w:val="28"/>
              </w:rPr>
              <w:t xml:space="preserve"> </w:t>
            </w:r>
            <w:r>
              <w:rPr>
                <w:noProof/>
                <w:sz w:val="28"/>
              </w:rPr>
              <w:t xml:space="preserve">п. Белоярский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518</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предприятие </w:t>
            </w:r>
            <w:r>
              <w:rPr>
                <w:noProof/>
                <w:sz w:val="28"/>
              </w:rPr>
              <w:t>городского округа Верхотурский «Верхотурское ЖКХ»,</w:t>
            </w:r>
            <w:r w:rsidRPr="00710C46">
              <w:rPr>
                <w:noProof/>
                <w:sz w:val="28"/>
              </w:rPr>
              <w:t xml:space="preserve"> </w:t>
            </w:r>
            <w:r>
              <w:rPr>
                <w:noProof/>
                <w:sz w:val="28"/>
              </w:rPr>
              <w:t>г. Верхотурье</w:t>
            </w:r>
          </w:p>
          <w:p w:rsidR="00B7676E" w:rsidRDefault="00B7676E" w:rsidP="00D03F26">
            <w:pPr>
              <w:tabs>
                <w:tab w:val="left" w:pos="993"/>
              </w:tabs>
              <w:autoSpaceDE w:val="0"/>
              <w:autoSpaceDN w:val="0"/>
              <w:adjustRightInd w:val="0"/>
              <w:jc w:val="both"/>
              <w:outlineLvl w:val="1"/>
              <w:rPr>
                <w:noProof/>
                <w:sz w:val="28"/>
              </w:rPr>
            </w:pPr>
            <w:r>
              <w:rPr>
                <w:noProof/>
                <w:sz w:val="28"/>
              </w:rPr>
              <w:t>г. Тавда</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519</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w:t>
            </w:r>
            <w:r>
              <w:rPr>
                <w:noProof/>
                <w:sz w:val="28"/>
              </w:rPr>
              <w:t>предприятие «Тепловодоканал»,</w:t>
            </w:r>
          </w:p>
          <w:p w:rsidR="00B7676E" w:rsidRDefault="00B7676E" w:rsidP="00D03F26">
            <w:pPr>
              <w:tabs>
                <w:tab w:val="left" w:pos="993"/>
              </w:tabs>
              <w:autoSpaceDE w:val="0"/>
              <w:autoSpaceDN w:val="0"/>
              <w:adjustRightInd w:val="0"/>
              <w:jc w:val="both"/>
              <w:outlineLvl w:val="1"/>
              <w:rPr>
                <w:noProof/>
                <w:sz w:val="28"/>
              </w:rPr>
            </w:pPr>
            <w:r>
              <w:rPr>
                <w:noProof/>
                <w:sz w:val="28"/>
              </w:rPr>
              <w:t>г. Богданович</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520</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 xml:space="preserve">нной ответственностью «Буланашские коммунальные сети», п. Буланаш </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377"/>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521</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sidRPr="009D76C1">
              <w:rPr>
                <w:sz w:val="28"/>
                <w:szCs w:val="28"/>
              </w:rPr>
              <w:t>Общество с ограниче</w:t>
            </w:r>
            <w:r>
              <w:rPr>
                <w:sz w:val="28"/>
                <w:szCs w:val="28"/>
              </w:rPr>
              <w:t xml:space="preserve">нной ответственностью «Аква», п. Буланаш </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522</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нной ответственностью «Теплогенерирующая компания «СТАРТ», г. Екатеринбург</w:t>
            </w:r>
          </w:p>
          <w:p w:rsidR="00B7676E" w:rsidRDefault="00B7676E" w:rsidP="00D03F26">
            <w:pPr>
              <w:tabs>
                <w:tab w:val="left" w:pos="993"/>
              </w:tabs>
              <w:autoSpaceDE w:val="0"/>
              <w:autoSpaceDN w:val="0"/>
              <w:adjustRightInd w:val="0"/>
              <w:jc w:val="both"/>
              <w:outlineLvl w:val="1"/>
              <w:rPr>
                <w:sz w:val="28"/>
                <w:szCs w:val="28"/>
              </w:rPr>
            </w:pPr>
            <w:r>
              <w:rPr>
                <w:sz w:val="28"/>
                <w:szCs w:val="28"/>
              </w:rPr>
              <w:t>п. Буланаш Артемовского городского округа</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523</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noProof/>
                <w:sz w:val="28"/>
              </w:rPr>
            </w:pPr>
            <w:r>
              <w:rPr>
                <w:noProof/>
                <w:sz w:val="28"/>
              </w:rPr>
              <w:t>М</w:t>
            </w:r>
            <w:r w:rsidRPr="00710C46">
              <w:rPr>
                <w:noProof/>
                <w:sz w:val="28"/>
              </w:rPr>
              <w:t xml:space="preserve">униципальное унитарное </w:t>
            </w:r>
            <w:r>
              <w:rPr>
                <w:noProof/>
                <w:sz w:val="28"/>
              </w:rPr>
              <w:t>предприятие «Каменская сетевая компания»,</w:t>
            </w:r>
          </w:p>
          <w:p w:rsidR="00B7676E" w:rsidRDefault="00B7676E" w:rsidP="00D03F26">
            <w:pPr>
              <w:tabs>
                <w:tab w:val="left" w:pos="993"/>
              </w:tabs>
              <w:autoSpaceDE w:val="0"/>
              <w:autoSpaceDN w:val="0"/>
              <w:adjustRightInd w:val="0"/>
              <w:jc w:val="both"/>
              <w:outlineLvl w:val="1"/>
              <w:rPr>
                <w:noProof/>
                <w:sz w:val="28"/>
              </w:rPr>
            </w:pPr>
            <w:r>
              <w:rPr>
                <w:noProof/>
                <w:sz w:val="28"/>
              </w:rPr>
              <w:t>г. Каменск-Уральский</w:t>
            </w:r>
          </w:p>
          <w:p w:rsidR="00B7676E" w:rsidRPr="009D76C1" w:rsidRDefault="00B7676E" w:rsidP="00D03F26">
            <w:pPr>
              <w:tabs>
                <w:tab w:val="left" w:pos="993"/>
              </w:tabs>
              <w:autoSpaceDE w:val="0"/>
              <w:autoSpaceDN w:val="0"/>
              <w:adjustRightInd w:val="0"/>
              <w:jc w:val="both"/>
              <w:outlineLvl w:val="1"/>
              <w:rPr>
                <w:color w:val="000000"/>
                <w:sz w:val="28"/>
                <w:szCs w:val="28"/>
              </w:rPr>
            </w:pP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29"/>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524</w:t>
            </w:r>
          </w:p>
        </w:tc>
        <w:tc>
          <w:tcPr>
            <w:tcW w:w="8995" w:type="dxa"/>
            <w:tcBorders>
              <w:right w:val="single" w:sz="4" w:space="0" w:color="auto"/>
            </w:tcBorders>
          </w:tcPr>
          <w:p w:rsidR="00B7676E" w:rsidRPr="009D76C1" w:rsidRDefault="00B7676E" w:rsidP="00D03F26">
            <w:pPr>
              <w:tabs>
                <w:tab w:val="left" w:pos="993"/>
              </w:tabs>
              <w:autoSpaceDE w:val="0"/>
              <w:autoSpaceDN w:val="0"/>
              <w:adjustRightInd w:val="0"/>
              <w:jc w:val="both"/>
              <w:outlineLvl w:val="1"/>
              <w:rPr>
                <w:color w:val="000000"/>
                <w:sz w:val="28"/>
                <w:szCs w:val="28"/>
              </w:rPr>
            </w:pPr>
            <w:r>
              <w:rPr>
                <w:noProof/>
                <w:sz w:val="28"/>
              </w:rPr>
              <w:t>М</w:t>
            </w:r>
            <w:r w:rsidRPr="00710C46">
              <w:rPr>
                <w:noProof/>
                <w:sz w:val="28"/>
              </w:rPr>
              <w:t xml:space="preserve">униципальное унитарное </w:t>
            </w:r>
            <w:r>
              <w:rPr>
                <w:noProof/>
                <w:sz w:val="28"/>
              </w:rPr>
              <w:t>предприятие жилищно-коммунальное хозяйство «Энергия», п. Горноуральский г. Каменск-Уральский</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425"/>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Default="00B7676E" w:rsidP="00D03F26">
            <w:pPr>
              <w:tabs>
                <w:tab w:val="left" w:pos="993"/>
              </w:tabs>
              <w:autoSpaceDE w:val="0"/>
              <w:autoSpaceDN w:val="0"/>
              <w:adjustRightInd w:val="0"/>
              <w:jc w:val="center"/>
              <w:outlineLvl w:val="1"/>
              <w:rPr>
                <w:sz w:val="28"/>
                <w:szCs w:val="28"/>
              </w:rPr>
            </w:pPr>
            <w:r>
              <w:rPr>
                <w:sz w:val="28"/>
                <w:szCs w:val="28"/>
              </w:rPr>
              <w:t>525</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Pr>
                <w:sz w:val="28"/>
                <w:szCs w:val="28"/>
              </w:rPr>
              <w:t>Закрытое акционерное общество «Уралкабель», г. Екатеринбург</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526</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 xml:space="preserve">нной ответственностью «Жилкомсервис», </w:t>
            </w:r>
          </w:p>
          <w:p w:rsidR="00B7676E" w:rsidRPr="009D76C1" w:rsidRDefault="00B7676E" w:rsidP="00D03F26">
            <w:pPr>
              <w:tabs>
                <w:tab w:val="left" w:pos="993"/>
              </w:tabs>
              <w:autoSpaceDE w:val="0"/>
              <w:autoSpaceDN w:val="0"/>
              <w:adjustRightInd w:val="0"/>
              <w:jc w:val="both"/>
              <w:outlineLvl w:val="1"/>
              <w:rPr>
                <w:color w:val="000000"/>
                <w:sz w:val="28"/>
                <w:szCs w:val="28"/>
              </w:rPr>
            </w:pPr>
            <w:r>
              <w:rPr>
                <w:sz w:val="28"/>
                <w:szCs w:val="28"/>
              </w:rPr>
              <w:t>г. Карпинск</w:t>
            </w:r>
          </w:p>
        </w:tc>
        <w:tc>
          <w:tcPr>
            <w:tcW w:w="575" w:type="dxa"/>
            <w:tcBorders>
              <w:top w:val="nil"/>
              <w:left w:val="single" w:sz="4" w:space="0" w:color="auto"/>
              <w:bottom w:val="nil"/>
              <w:right w:val="nil"/>
            </w:tcBorders>
          </w:tcPr>
          <w:p w:rsidR="00B7676E" w:rsidRPr="009D76C1" w:rsidRDefault="00B7676E" w:rsidP="00D03F26">
            <w:pPr>
              <w:tabs>
                <w:tab w:val="left" w:pos="993"/>
              </w:tabs>
              <w:autoSpaceDE w:val="0"/>
              <w:autoSpaceDN w:val="0"/>
              <w:adjustRightInd w:val="0"/>
              <w:jc w:val="center"/>
              <w:outlineLvl w:val="1"/>
              <w:rPr>
                <w:sz w:val="28"/>
                <w:szCs w:val="28"/>
              </w:rPr>
            </w:pPr>
          </w:p>
        </w:tc>
      </w:tr>
      <w:tr w:rsidR="00B7676E" w:rsidRPr="009D76C1">
        <w:trPr>
          <w:trHeight w:hRule="exact" w:val="680"/>
        </w:trPr>
        <w:tc>
          <w:tcPr>
            <w:tcW w:w="250" w:type="dxa"/>
            <w:tcBorders>
              <w:top w:val="nil"/>
              <w:left w:val="nil"/>
              <w:bottom w:val="nil"/>
              <w:right w:val="single" w:sz="4" w:space="0" w:color="auto"/>
            </w:tcBorders>
          </w:tcPr>
          <w:p w:rsidR="00B7676E" w:rsidRPr="009D76C1" w:rsidRDefault="00B7676E" w:rsidP="00D03F26">
            <w:pPr>
              <w:tabs>
                <w:tab w:val="left" w:pos="993"/>
              </w:tabs>
              <w:autoSpaceDE w:val="0"/>
              <w:autoSpaceDN w:val="0"/>
              <w:adjustRightInd w:val="0"/>
              <w:jc w:val="center"/>
              <w:outlineLvl w:val="1"/>
              <w:rPr>
                <w:sz w:val="28"/>
                <w:szCs w:val="28"/>
              </w:rPr>
            </w:pPr>
          </w:p>
        </w:tc>
        <w:tc>
          <w:tcPr>
            <w:tcW w:w="636" w:type="dxa"/>
            <w:tcBorders>
              <w:left w:val="single" w:sz="4" w:space="0" w:color="auto"/>
            </w:tcBorders>
            <w:vAlign w:val="center"/>
          </w:tcPr>
          <w:p w:rsidR="00B7676E" w:rsidRPr="009D76C1" w:rsidRDefault="00B7676E" w:rsidP="00D03F26">
            <w:pPr>
              <w:tabs>
                <w:tab w:val="left" w:pos="993"/>
              </w:tabs>
              <w:autoSpaceDE w:val="0"/>
              <w:autoSpaceDN w:val="0"/>
              <w:adjustRightInd w:val="0"/>
              <w:jc w:val="center"/>
              <w:outlineLvl w:val="1"/>
              <w:rPr>
                <w:sz w:val="28"/>
                <w:szCs w:val="28"/>
              </w:rPr>
            </w:pPr>
            <w:r>
              <w:rPr>
                <w:sz w:val="28"/>
                <w:szCs w:val="28"/>
              </w:rPr>
              <w:t>527</w:t>
            </w:r>
          </w:p>
        </w:tc>
        <w:tc>
          <w:tcPr>
            <w:tcW w:w="8995" w:type="dxa"/>
            <w:tcBorders>
              <w:right w:val="single" w:sz="4" w:space="0" w:color="auto"/>
            </w:tcBorders>
          </w:tcPr>
          <w:p w:rsidR="00B7676E" w:rsidRDefault="00B7676E" w:rsidP="00D03F26">
            <w:pPr>
              <w:tabs>
                <w:tab w:val="left" w:pos="993"/>
              </w:tabs>
              <w:autoSpaceDE w:val="0"/>
              <w:autoSpaceDN w:val="0"/>
              <w:adjustRightInd w:val="0"/>
              <w:jc w:val="both"/>
              <w:outlineLvl w:val="1"/>
              <w:rPr>
                <w:sz w:val="28"/>
                <w:szCs w:val="28"/>
              </w:rPr>
            </w:pPr>
            <w:r w:rsidRPr="009D76C1">
              <w:rPr>
                <w:sz w:val="28"/>
                <w:szCs w:val="28"/>
              </w:rPr>
              <w:t>Общество с ограниче</w:t>
            </w:r>
            <w:r>
              <w:rPr>
                <w:sz w:val="28"/>
                <w:szCs w:val="28"/>
              </w:rPr>
              <w:t>нной ответственностью «Управляющая компания «Юг», г. Полевской</w:t>
            </w:r>
          </w:p>
          <w:p w:rsidR="00B7676E" w:rsidRPr="009D76C1" w:rsidRDefault="00B7676E" w:rsidP="00D03F26">
            <w:pPr>
              <w:tabs>
                <w:tab w:val="left" w:pos="993"/>
              </w:tabs>
              <w:autoSpaceDE w:val="0"/>
              <w:autoSpaceDN w:val="0"/>
              <w:adjustRightInd w:val="0"/>
              <w:jc w:val="both"/>
              <w:outlineLvl w:val="1"/>
              <w:rPr>
                <w:color w:val="000000"/>
                <w:sz w:val="28"/>
                <w:szCs w:val="28"/>
              </w:rPr>
            </w:pPr>
            <w:r>
              <w:rPr>
                <w:color w:val="000000"/>
                <w:sz w:val="28"/>
                <w:szCs w:val="28"/>
              </w:rPr>
              <w:t>г. Полевской</w:t>
            </w:r>
          </w:p>
        </w:tc>
        <w:tc>
          <w:tcPr>
            <w:tcW w:w="575" w:type="dxa"/>
            <w:tcBorders>
              <w:top w:val="nil"/>
              <w:left w:val="single" w:sz="4" w:space="0" w:color="auto"/>
              <w:bottom w:val="nil"/>
              <w:right w:val="nil"/>
            </w:tcBorders>
            <w:vAlign w:val="bottom"/>
          </w:tcPr>
          <w:p w:rsidR="00B7676E" w:rsidRPr="009D76C1" w:rsidRDefault="00B7676E" w:rsidP="00D03F26">
            <w:pPr>
              <w:tabs>
                <w:tab w:val="left" w:pos="993"/>
              </w:tabs>
              <w:autoSpaceDE w:val="0"/>
              <w:autoSpaceDN w:val="0"/>
              <w:adjustRightInd w:val="0"/>
              <w:outlineLvl w:val="1"/>
              <w:rPr>
                <w:sz w:val="28"/>
                <w:szCs w:val="28"/>
              </w:rPr>
            </w:pPr>
            <w:r w:rsidRPr="009D76C1">
              <w:rPr>
                <w:sz w:val="28"/>
              </w:rPr>
              <w:t>»</w:t>
            </w:r>
            <w:r>
              <w:rPr>
                <w:sz w:val="28"/>
              </w:rPr>
              <w:t>.</w:t>
            </w:r>
          </w:p>
        </w:tc>
      </w:tr>
    </w:tbl>
    <w:p w:rsidR="00ED2552" w:rsidRDefault="00530882" w:rsidP="00ED2552">
      <w:pPr>
        <w:tabs>
          <w:tab w:val="left" w:pos="720"/>
          <w:tab w:val="left" w:pos="900"/>
        </w:tabs>
        <w:autoSpaceDE w:val="0"/>
        <w:autoSpaceDN w:val="0"/>
        <w:adjustRightInd w:val="0"/>
        <w:ind w:firstLine="720"/>
        <w:jc w:val="both"/>
        <w:outlineLvl w:val="0"/>
        <w:rPr>
          <w:sz w:val="28"/>
          <w:szCs w:val="28"/>
        </w:rPr>
      </w:pPr>
      <w:r>
        <w:rPr>
          <w:sz w:val="28"/>
          <w:szCs w:val="28"/>
        </w:rPr>
        <w:t>4</w:t>
      </w:r>
      <w:r w:rsidR="00ED2552" w:rsidRPr="00031FB1">
        <w:rPr>
          <w:sz w:val="28"/>
          <w:szCs w:val="28"/>
        </w:rPr>
        <w:t xml:space="preserve">. Утвердить и ввести в действие на срок с </w:t>
      </w:r>
      <w:r w:rsidR="00E77B83">
        <w:rPr>
          <w:sz w:val="28"/>
          <w:szCs w:val="28"/>
        </w:rPr>
        <w:t>0</w:t>
      </w:r>
      <w:r w:rsidR="00ED2552" w:rsidRPr="00031FB1">
        <w:rPr>
          <w:sz w:val="28"/>
          <w:szCs w:val="28"/>
        </w:rPr>
        <w:t xml:space="preserve">1 января </w:t>
      </w:r>
      <w:r w:rsidR="00ED2552">
        <w:rPr>
          <w:sz w:val="28"/>
          <w:szCs w:val="28"/>
        </w:rPr>
        <w:t xml:space="preserve">2013 года </w:t>
      </w:r>
      <w:r w:rsidR="00ED2552" w:rsidRPr="00031FB1">
        <w:rPr>
          <w:sz w:val="28"/>
          <w:szCs w:val="28"/>
        </w:rPr>
        <w:t>по 3</w:t>
      </w:r>
      <w:r w:rsidR="00ED2552">
        <w:rPr>
          <w:sz w:val="28"/>
          <w:szCs w:val="28"/>
        </w:rPr>
        <w:t>0</w:t>
      </w:r>
      <w:r w:rsidR="00ED2552" w:rsidRPr="00031FB1">
        <w:rPr>
          <w:sz w:val="28"/>
          <w:szCs w:val="28"/>
        </w:rPr>
        <w:t xml:space="preserve"> </w:t>
      </w:r>
      <w:r w:rsidR="00ED2552">
        <w:rPr>
          <w:sz w:val="28"/>
          <w:szCs w:val="28"/>
        </w:rPr>
        <w:t xml:space="preserve">июня </w:t>
      </w:r>
      <w:r w:rsidR="00ED2552" w:rsidRPr="00031FB1">
        <w:rPr>
          <w:sz w:val="28"/>
          <w:szCs w:val="28"/>
        </w:rPr>
        <w:t>20</w:t>
      </w:r>
      <w:r w:rsidR="00ED2552">
        <w:rPr>
          <w:sz w:val="28"/>
          <w:szCs w:val="28"/>
        </w:rPr>
        <w:t>13</w:t>
      </w:r>
      <w:r w:rsidR="00ED2552" w:rsidRPr="00031FB1">
        <w:rPr>
          <w:sz w:val="28"/>
          <w:szCs w:val="28"/>
        </w:rPr>
        <w:t xml:space="preserve"> года включительно тарифы на </w:t>
      </w:r>
      <w:r w:rsidR="00ED2552" w:rsidRPr="003C337D">
        <w:rPr>
          <w:bCs/>
          <w:iCs/>
          <w:sz w:val="28"/>
          <w:szCs w:val="28"/>
        </w:rPr>
        <w:t>электрическую энергию для населения</w:t>
      </w:r>
      <w:r w:rsidR="00ED2552">
        <w:rPr>
          <w:bCs/>
          <w:iCs/>
          <w:sz w:val="28"/>
          <w:szCs w:val="28"/>
        </w:rPr>
        <w:t xml:space="preserve">, проживающего в городских населенных пунктах в домах, не оборудованных в установленном порядке стационарными газовыми плитами или стационарными электроплитами и (или) электроотопительными установками, в следующих размерах (с НДС):  </w:t>
      </w:r>
    </w:p>
    <w:tbl>
      <w:tblPr>
        <w:tblW w:w="10277" w:type="dxa"/>
        <w:tblInd w:w="91" w:type="dxa"/>
        <w:tblLook w:val="0000"/>
      </w:tblPr>
      <w:tblGrid>
        <w:gridCol w:w="656"/>
        <w:gridCol w:w="5301"/>
        <w:gridCol w:w="3060"/>
        <w:gridCol w:w="1260"/>
      </w:tblGrid>
      <w:tr w:rsidR="00ED2552" w:rsidRPr="00BE473F">
        <w:trPr>
          <w:trHeight w:val="705"/>
        </w:trPr>
        <w:tc>
          <w:tcPr>
            <w:tcW w:w="656" w:type="dxa"/>
            <w:tcBorders>
              <w:top w:val="single" w:sz="4" w:space="0" w:color="auto"/>
              <w:left w:val="single" w:sz="4" w:space="0" w:color="auto"/>
              <w:bottom w:val="nil"/>
              <w:right w:val="single" w:sz="4" w:space="0" w:color="000000"/>
            </w:tcBorders>
            <w:shd w:val="clear" w:color="auto" w:fill="auto"/>
            <w:vAlign w:val="center"/>
          </w:tcPr>
          <w:p w:rsidR="00ED2552" w:rsidRPr="00BE473F" w:rsidRDefault="00ED2552" w:rsidP="00D16C66">
            <w:pPr>
              <w:jc w:val="center"/>
              <w:rPr>
                <w:sz w:val="24"/>
                <w:szCs w:val="24"/>
              </w:rPr>
            </w:pPr>
            <w:r w:rsidRPr="00BE473F">
              <w:rPr>
                <w:sz w:val="24"/>
                <w:szCs w:val="24"/>
              </w:rPr>
              <w:t>№</w:t>
            </w:r>
            <w:r w:rsidRPr="00BE473F">
              <w:rPr>
                <w:sz w:val="24"/>
                <w:szCs w:val="24"/>
              </w:rPr>
              <w:br/>
              <w:t>п/п</w:t>
            </w:r>
          </w:p>
        </w:tc>
        <w:tc>
          <w:tcPr>
            <w:tcW w:w="5301" w:type="dxa"/>
            <w:tcBorders>
              <w:top w:val="single" w:sz="4" w:space="0" w:color="auto"/>
              <w:left w:val="nil"/>
              <w:bottom w:val="nil"/>
              <w:right w:val="single" w:sz="4" w:space="0" w:color="000000"/>
            </w:tcBorders>
            <w:shd w:val="clear" w:color="auto" w:fill="auto"/>
            <w:vAlign w:val="center"/>
          </w:tcPr>
          <w:p w:rsidR="00ED2552" w:rsidRPr="00BE473F" w:rsidRDefault="00ED2552" w:rsidP="00D16C66">
            <w:pPr>
              <w:jc w:val="center"/>
              <w:rPr>
                <w:sz w:val="24"/>
                <w:szCs w:val="24"/>
              </w:rPr>
            </w:pPr>
            <w:r w:rsidRPr="00BE473F">
              <w:rPr>
                <w:sz w:val="24"/>
                <w:szCs w:val="24"/>
              </w:rPr>
              <w:t>Показатель (с разбивкой</w:t>
            </w:r>
            <w:r w:rsidRPr="00BE473F">
              <w:rPr>
                <w:sz w:val="24"/>
                <w:szCs w:val="24"/>
              </w:rPr>
              <w:br/>
              <w:t>по ставкам и дифференциацией по зонам суток)</w:t>
            </w:r>
          </w:p>
        </w:tc>
        <w:tc>
          <w:tcPr>
            <w:tcW w:w="3060" w:type="dxa"/>
            <w:tcBorders>
              <w:top w:val="single" w:sz="4" w:space="0" w:color="auto"/>
              <w:left w:val="nil"/>
              <w:bottom w:val="nil"/>
              <w:right w:val="single" w:sz="4" w:space="0" w:color="auto"/>
            </w:tcBorders>
            <w:shd w:val="clear" w:color="auto" w:fill="auto"/>
            <w:vAlign w:val="center"/>
          </w:tcPr>
          <w:p w:rsidR="00ED2552" w:rsidRPr="00BE473F" w:rsidRDefault="00ED2552" w:rsidP="00D16C66">
            <w:pPr>
              <w:jc w:val="center"/>
              <w:rPr>
                <w:sz w:val="24"/>
                <w:szCs w:val="24"/>
              </w:rPr>
            </w:pPr>
            <w:r w:rsidRPr="00BE473F">
              <w:rPr>
                <w:sz w:val="24"/>
                <w:szCs w:val="24"/>
              </w:rPr>
              <w:t>Единица измерения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2552" w:rsidRPr="00BE473F" w:rsidRDefault="00ED2552" w:rsidP="00D16C66">
            <w:pPr>
              <w:jc w:val="center"/>
              <w:rPr>
                <w:sz w:val="24"/>
                <w:szCs w:val="24"/>
              </w:rPr>
            </w:pPr>
            <w:r w:rsidRPr="00BE473F">
              <w:rPr>
                <w:sz w:val="24"/>
                <w:szCs w:val="24"/>
              </w:rPr>
              <w:t>Цена (тариф)</w:t>
            </w:r>
          </w:p>
        </w:tc>
      </w:tr>
    </w:tbl>
    <w:p w:rsidR="005A0E81" w:rsidRPr="005A0E81" w:rsidRDefault="005A0E81">
      <w:pPr>
        <w:rPr>
          <w:sz w:val="2"/>
          <w:szCs w:val="2"/>
        </w:rPr>
      </w:pPr>
    </w:p>
    <w:tbl>
      <w:tblPr>
        <w:tblW w:w="10277" w:type="dxa"/>
        <w:tblInd w:w="91" w:type="dxa"/>
        <w:tblLook w:val="0000"/>
      </w:tblPr>
      <w:tblGrid>
        <w:gridCol w:w="656"/>
        <w:gridCol w:w="5301"/>
        <w:gridCol w:w="3060"/>
        <w:gridCol w:w="1260"/>
      </w:tblGrid>
      <w:tr w:rsidR="00ED2552" w:rsidRPr="00BE473F">
        <w:trPr>
          <w:trHeight w:val="300"/>
          <w:tblHeader/>
        </w:trPr>
        <w:tc>
          <w:tcPr>
            <w:tcW w:w="656" w:type="dxa"/>
            <w:tcBorders>
              <w:top w:val="single" w:sz="4" w:space="0" w:color="auto"/>
              <w:left w:val="single" w:sz="4" w:space="0" w:color="auto"/>
              <w:bottom w:val="single" w:sz="4" w:space="0" w:color="auto"/>
              <w:right w:val="single" w:sz="4" w:space="0" w:color="000000"/>
            </w:tcBorders>
            <w:shd w:val="clear" w:color="auto" w:fill="auto"/>
            <w:vAlign w:val="center"/>
          </w:tcPr>
          <w:p w:rsidR="00ED2552" w:rsidRPr="00BE473F" w:rsidRDefault="00ED2552" w:rsidP="005A0E81">
            <w:pPr>
              <w:jc w:val="center"/>
              <w:rPr>
                <w:sz w:val="24"/>
                <w:szCs w:val="24"/>
              </w:rPr>
            </w:pPr>
            <w:r w:rsidRPr="00BE473F">
              <w:rPr>
                <w:sz w:val="24"/>
                <w:szCs w:val="24"/>
              </w:rPr>
              <w:t>1</w:t>
            </w:r>
          </w:p>
        </w:tc>
        <w:tc>
          <w:tcPr>
            <w:tcW w:w="5301" w:type="dxa"/>
            <w:tcBorders>
              <w:top w:val="single" w:sz="4" w:space="0" w:color="auto"/>
              <w:left w:val="nil"/>
              <w:bottom w:val="single" w:sz="4" w:space="0" w:color="auto"/>
              <w:right w:val="single" w:sz="4" w:space="0" w:color="000000"/>
            </w:tcBorders>
            <w:shd w:val="clear" w:color="auto" w:fill="auto"/>
            <w:vAlign w:val="center"/>
          </w:tcPr>
          <w:p w:rsidR="00ED2552" w:rsidRPr="00BE473F" w:rsidRDefault="00ED2552" w:rsidP="005A0E81">
            <w:pPr>
              <w:jc w:val="center"/>
              <w:rPr>
                <w:sz w:val="24"/>
                <w:szCs w:val="24"/>
              </w:rPr>
            </w:pPr>
            <w:r w:rsidRPr="00BE473F">
              <w:rPr>
                <w:sz w:val="24"/>
                <w:szCs w:val="24"/>
              </w:rPr>
              <w:t>2</w:t>
            </w:r>
          </w:p>
        </w:tc>
        <w:tc>
          <w:tcPr>
            <w:tcW w:w="3060" w:type="dxa"/>
            <w:tcBorders>
              <w:top w:val="single" w:sz="4" w:space="0" w:color="auto"/>
              <w:left w:val="nil"/>
              <w:bottom w:val="single" w:sz="4" w:space="0" w:color="auto"/>
              <w:right w:val="single" w:sz="4" w:space="0" w:color="auto"/>
            </w:tcBorders>
            <w:shd w:val="clear" w:color="auto" w:fill="auto"/>
            <w:vAlign w:val="center"/>
          </w:tcPr>
          <w:p w:rsidR="00ED2552" w:rsidRPr="00BE473F" w:rsidRDefault="00ED2552" w:rsidP="005A0E81">
            <w:pPr>
              <w:jc w:val="center"/>
              <w:rPr>
                <w:sz w:val="24"/>
                <w:szCs w:val="24"/>
              </w:rPr>
            </w:pPr>
            <w:r w:rsidRPr="00BE473F">
              <w:rPr>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2552" w:rsidRPr="00BE473F" w:rsidRDefault="00ED2552" w:rsidP="005A0E81">
            <w:pPr>
              <w:jc w:val="center"/>
              <w:rPr>
                <w:sz w:val="24"/>
                <w:szCs w:val="24"/>
              </w:rPr>
            </w:pPr>
            <w:r w:rsidRPr="00BE473F">
              <w:rPr>
                <w:sz w:val="24"/>
                <w:szCs w:val="24"/>
              </w:rPr>
              <w:t>4</w:t>
            </w:r>
          </w:p>
        </w:tc>
      </w:tr>
      <w:tr w:rsidR="005C6230" w:rsidRPr="00BE473F">
        <w:trPr>
          <w:trHeight w:val="300"/>
        </w:trPr>
        <w:tc>
          <w:tcPr>
            <w:tcW w:w="656" w:type="dxa"/>
            <w:tcBorders>
              <w:top w:val="single" w:sz="4" w:space="0" w:color="auto"/>
              <w:left w:val="single" w:sz="4" w:space="0" w:color="auto"/>
              <w:bottom w:val="single" w:sz="4" w:space="0" w:color="auto"/>
              <w:right w:val="single" w:sz="4" w:space="0" w:color="000000"/>
            </w:tcBorders>
            <w:shd w:val="clear" w:color="auto" w:fill="auto"/>
            <w:noWrap/>
          </w:tcPr>
          <w:p w:rsidR="005C6230" w:rsidRPr="00BE473F" w:rsidRDefault="005C6230" w:rsidP="00D16C66">
            <w:pPr>
              <w:jc w:val="center"/>
              <w:rPr>
                <w:sz w:val="24"/>
                <w:szCs w:val="24"/>
              </w:rPr>
            </w:pPr>
            <w:r w:rsidRPr="00BE473F">
              <w:rPr>
                <w:sz w:val="24"/>
                <w:szCs w:val="24"/>
              </w:rPr>
              <w:t>1.</w:t>
            </w: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Одноставочный тариф</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2,06</w:t>
            </w:r>
          </w:p>
        </w:tc>
      </w:tr>
      <w:tr w:rsidR="005C6230" w:rsidRPr="00BE473F">
        <w:trPr>
          <w:trHeight w:val="300"/>
        </w:trPr>
        <w:tc>
          <w:tcPr>
            <w:tcW w:w="65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5C6230" w:rsidRPr="00BE473F" w:rsidRDefault="005C6230" w:rsidP="00BE473F">
            <w:pPr>
              <w:jc w:val="center"/>
              <w:rPr>
                <w:sz w:val="24"/>
                <w:szCs w:val="24"/>
              </w:rPr>
            </w:pPr>
            <w:r w:rsidRPr="00BE473F">
              <w:rPr>
                <w:sz w:val="24"/>
                <w:szCs w:val="24"/>
              </w:rPr>
              <w:t>1.1.</w:t>
            </w:r>
          </w:p>
          <w:p w:rsidR="005C6230" w:rsidRPr="00BE473F" w:rsidRDefault="005C6230" w:rsidP="00BE473F">
            <w:pPr>
              <w:jc w:val="center"/>
              <w:rPr>
                <w:sz w:val="24"/>
                <w:szCs w:val="24"/>
              </w:rPr>
            </w:pPr>
          </w:p>
          <w:p w:rsidR="005C6230" w:rsidRPr="00BE473F" w:rsidRDefault="005C6230" w:rsidP="00BE473F">
            <w:pPr>
              <w:jc w:val="center"/>
              <w:rPr>
                <w:sz w:val="24"/>
                <w:szCs w:val="24"/>
              </w:rPr>
            </w:pPr>
          </w:p>
        </w:tc>
        <w:tc>
          <w:tcPr>
            <w:tcW w:w="9621" w:type="dxa"/>
            <w:gridSpan w:val="3"/>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rPr>
                <w:sz w:val="24"/>
                <w:szCs w:val="24"/>
              </w:rPr>
            </w:pPr>
            <w:r w:rsidRPr="00BE473F">
              <w:rPr>
                <w:sz w:val="24"/>
                <w:szCs w:val="24"/>
              </w:rPr>
              <w:t> Тариф, дифференцированный по двум зонам суток</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BE473F">
            <w:pPr>
              <w:jc w:val="center"/>
              <w:rPr>
                <w:sz w:val="24"/>
                <w:szCs w:val="24"/>
              </w:rPr>
            </w:pPr>
          </w:p>
        </w:tc>
        <w:tc>
          <w:tcPr>
            <w:tcW w:w="5301" w:type="dxa"/>
            <w:tcBorders>
              <w:top w:val="single" w:sz="4" w:space="0" w:color="auto"/>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Дневная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2,07</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BE473F">
            <w:pPr>
              <w:jc w:val="cente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Ночная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0,98</w:t>
            </w:r>
          </w:p>
        </w:tc>
      </w:tr>
      <w:tr w:rsidR="005C6230" w:rsidRPr="00BE473F">
        <w:trPr>
          <w:trHeight w:val="300"/>
        </w:trPr>
        <w:tc>
          <w:tcPr>
            <w:tcW w:w="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C6230" w:rsidRPr="00BE473F" w:rsidRDefault="005C6230" w:rsidP="00BE473F">
            <w:pPr>
              <w:jc w:val="center"/>
              <w:rPr>
                <w:sz w:val="24"/>
                <w:szCs w:val="24"/>
              </w:rPr>
            </w:pPr>
            <w:r w:rsidRPr="00BE473F">
              <w:rPr>
                <w:sz w:val="24"/>
                <w:szCs w:val="24"/>
              </w:rPr>
              <w:t>1.2.</w:t>
            </w:r>
          </w:p>
        </w:tc>
        <w:tc>
          <w:tcPr>
            <w:tcW w:w="9621" w:type="dxa"/>
            <w:gridSpan w:val="3"/>
            <w:tcBorders>
              <w:top w:val="nil"/>
              <w:left w:val="nil"/>
              <w:bottom w:val="single" w:sz="4" w:space="0" w:color="auto"/>
              <w:right w:val="single" w:sz="4" w:space="0" w:color="auto"/>
            </w:tcBorders>
            <w:shd w:val="clear" w:color="auto" w:fill="auto"/>
            <w:noWrap/>
            <w:vAlign w:val="bottom"/>
          </w:tcPr>
          <w:p w:rsidR="005C6230" w:rsidRPr="00BE473F" w:rsidRDefault="005C6230" w:rsidP="00D16C66">
            <w:pPr>
              <w:rPr>
                <w:sz w:val="24"/>
                <w:szCs w:val="24"/>
              </w:rPr>
            </w:pPr>
            <w:r w:rsidRPr="00BE473F">
              <w:rPr>
                <w:sz w:val="24"/>
                <w:szCs w:val="24"/>
              </w:rPr>
              <w:t> Тариф, дифференцированный по трем зонам суток</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D16C66">
            <w:pP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Пиковая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2,36</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D16C66">
            <w:pP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Полупиковая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1,62</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D16C66">
            <w:pP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Ночная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0,98</w:t>
            </w:r>
          </w:p>
        </w:tc>
      </w:tr>
    </w:tbl>
    <w:p w:rsidR="00ED2552" w:rsidRDefault="00530882" w:rsidP="00ED2552">
      <w:pPr>
        <w:tabs>
          <w:tab w:val="left" w:pos="720"/>
          <w:tab w:val="left" w:pos="900"/>
        </w:tabs>
        <w:autoSpaceDE w:val="0"/>
        <w:autoSpaceDN w:val="0"/>
        <w:adjustRightInd w:val="0"/>
        <w:ind w:firstLine="720"/>
        <w:jc w:val="both"/>
        <w:outlineLvl w:val="0"/>
        <w:rPr>
          <w:bCs/>
          <w:iCs/>
          <w:sz w:val="28"/>
          <w:szCs w:val="28"/>
        </w:rPr>
      </w:pPr>
      <w:r>
        <w:rPr>
          <w:sz w:val="28"/>
          <w:szCs w:val="28"/>
        </w:rPr>
        <w:t>5</w:t>
      </w:r>
      <w:r w:rsidR="00ED2552" w:rsidRPr="00031FB1">
        <w:rPr>
          <w:sz w:val="28"/>
          <w:szCs w:val="28"/>
        </w:rPr>
        <w:t xml:space="preserve">. Утвердить и ввести в действие на срок с </w:t>
      </w:r>
      <w:r w:rsidR="008D2676">
        <w:rPr>
          <w:sz w:val="28"/>
          <w:szCs w:val="28"/>
        </w:rPr>
        <w:t>0</w:t>
      </w:r>
      <w:r w:rsidR="00ED2552" w:rsidRPr="00031FB1">
        <w:rPr>
          <w:sz w:val="28"/>
          <w:szCs w:val="28"/>
        </w:rPr>
        <w:t xml:space="preserve">1 </w:t>
      </w:r>
      <w:r w:rsidR="00ED2552">
        <w:rPr>
          <w:sz w:val="28"/>
          <w:szCs w:val="28"/>
        </w:rPr>
        <w:t>июля</w:t>
      </w:r>
      <w:r w:rsidR="00ED2552" w:rsidRPr="00031FB1">
        <w:rPr>
          <w:sz w:val="28"/>
          <w:szCs w:val="28"/>
        </w:rPr>
        <w:t xml:space="preserve"> </w:t>
      </w:r>
      <w:r w:rsidR="00ED2552">
        <w:rPr>
          <w:sz w:val="28"/>
          <w:szCs w:val="28"/>
        </w:rPr>
        <w:t xml:space="preserve">2013 года </w:t>
      </w:r>
      <w:r w:rsidR="00ED2552" w:rsidRPr="00031FB1">
        <w:rPr>
          <w:sz w:val="28"/>
          <w:szCs w:val="28"/>
        </w:rPr>
        <w:t xml:space="preserve">по 31 </w:t>
      </w:r>
      <w:r w:rsidR="00ED2552">
        <w:rPr>
          <w:sz w:val="28"/>
          <w:szCs w:val="28"/>
        </w:rPr>
        <w:t>декабря 2013 года</w:t>
      </w:r>
      <w:r w:rsidR="00ED2552" w:rsidRPr="00031FB1">
        <w:rPr>
          <w:sz w:val="28"/>
          <w:szCs w:val="28"/>
        </w:rPr>
        <w:t xml:space="preserve"> включительно тарифы на </w:t>
      </w:r>
      <w:r w:rsidR="00ED2552" w:rsidRPr="003C337D">
        <w:rPr>
          <w:bCs/>
          <w:iCs/>
          <w:sz w:val="28"/>
          <w:szCs w:val="28"/>
        </w:rPr>
        <w:t>электрическую энергию для населения</w:t>
      </w:r>
      <w:r w:rsidR="00ED2552">
        <w:rPr>
          <w:bCs/>
          <w:iCs/>
          <w:sz w:val="28"/>
          <w:szCs w:val="28"/>
        </w:rPr>
        <w:t xml:space="preserve">, проживающего в городских населенных пунктах в домах, не оборудованных в установленном порядке стационарными газовыми плитами или стационарными электроплитами и (или) электроотопительными установками, в следующих размерах (с НДС):  </w:t>
      </w:r>
    </w:p>
    <w:p w:rsidR="008D2676" w:rsidRDefault="008D2676" w:rsidP="00ED2552">
      <w:pPr>
        <w:tabs>
          <w:tab w:val="left" w:pos="720"/>
          <w:tab w:val="left" w:pos="900"/>
        </w:tabs>
        <w:autoSpaceDE w:val="0"/>
        <w:autoSpaceDN w:val="0"/>
        <w:adjustRightInd w:val="0"/>
        <w:ind w:firstLine="720"/>
        <w:jc w:val="both"/>
        <w:outlineLvl w:val="0"/>
        <w:rPr>
          <w:bCs/>
          <w:iCs/>
          <w:sz w:val="28"/>
          <w:szCs w:val="28"/>
        </w:rPr>
      </w:pPr>
    </w:p>
    <w:p w:rsidR="008D2676" w:rsidRDefault="008D2676" w:rsidP="00ED2552">
      <w:pPr>
        <w:tabs>
          <w:tab w:val="left" w:pos="720"/>
          <w:tab w:val="left" w:pos="900"/>
        </w:tabs>
        <w:autoSpaceDE w:val="0"/>
        <w:autoSpaceDN w:val="0"/>
        <w:adjustRightInd w:val="0"/>
        <w:ind w:firstLine="720"/>
        <w:jc w:val="both"/>
        <w:outlineLvl w:val="0"/>
        <w:rPr>
          <w:sz w:val="28"/>
          <w:szCs w:val="28"/>
        </w:rPr>
      </w:pPr>
    </w:p>
    <w:tbl>
      <w:tblPr>
        <w:tblW w:w="10277" w:type="dxa"/>
        <w:tblInd w:w="91" w:type="dxa"/>
        <w:tblLook w:val="0000"/>
      </w:tblPr>
      <w:tblGrid>
        <w:gridCol w:w="656"/>
        <w:gridCol w:w="5301"/>
        <w:gridCol w:w="3060"/>
        <w:gridCol w:w="1260"/>
      </w:tblGrid>
      <w:tr w:rsidR="00ED2552" w:rsidRPr="00BE473F">
        <w:trPr>
          <w:trHeight w:val="705"/>
        </w:trPr>
        <w:tc>
          <w:tcPr>
            <w:tcW w:w="656" w:type="dxa"/>
            <w:tcBorders>
              <w:top w:val="single" w:sz="4" w:space="0" w:color="auto"/>
              <w:left w:val="single" w:sz="4" w:space="0" w:color="auto"/>
              <w:bottom w:val="nil"/>
              <w:right w:val="single" w:sz="4" w:space="0" w:color="000000"/>
            </w:tcBorders>
            <w:shd w:val="clear" w:color="auto" w:fill="auto"/>
            <w:vAlign w:val="center"/>
          </w:tcPr>
          <w:p w:rsidR="00ED2552" w:rsidRPr="00BE473F" w:rsidRDefault="00ED2552" w:rsidP="00D16C66">
            <w:pPr>
              <w:jc w:val="center"/>
              <w:rPr>
                <w:sz w:val="24"/>
                <w:szCs w:val="24"/>
              </w:rPr>
            </w:pPr>
            <w:r w:rsidRPr="00BE473F">
              <w:rPr>
                <w:sz w:val="24"/>
                <w:szCs w:val="24"/>
              </w:rPr>
              <w:t>№</w:t>
            </w:r>
            <w:r w:rsidRPr="00BE473F">
              <w:rPr>
                <w:sz w:val="24"/>
                <w:szCs w:val="24"/>
              </w:rPr>
              <w:br/>
              <w:t>п/п</w:t>
            </w:r>
          </w:p>
        </w:tc>
        <w:tc>
          <w:tcPr>
            <w:tcW w:w="5301" w:type="dxa"/>
            <w:tcBorders>
              <w:top w:val="single" w:sz="4" w:space="0" w:color="auto"/>
              <w:left w:val="nil"/>
              <w:bottom w:val="single" w:sz="4" w:space="0" w:color="000000"/>
              <w:right w:val="single" w:sz="4" w:space="0" w:color="000000"/>
            </w:tcBorders>
            <w:shd w:val="clear" w:color="auto" w:fill="auto"/>
            <w:vAlign w:val="center"/>
          </w:tcPr>
          <w:p w:rsidR="00ED2552" w:rsidRPr="00BE473F" w:rsidRDefault="00ED2552" w:rsidP="00D16C66">
            <w:pPr>
              <w:jc w:val="center"/>
              <w:rPr>
                <w:sz w:val="24"/>
                <w:szCs w:val="24"/>
              </w:rPr>
            </w:pPr>
            <w:r w:rsidRPr="00BE473F">
              <w:rPr>
                <w:sz w:val="24"/>
                <w:szCs w:val="24"/>
              </w:rPr>
              <w:t>Показатель (с разбивкой</w:t>
            </w:r>
            <w:r w:rsidRPr="00BE473F">
              <w:rPr>
                <w:sz w:val="24"/>
                <w:szCs w:val="24"/>
              </w:rPr>
              <w:br/>
              <w:t>по ставкам и дифференциацией по зонам суток)</w:t>
            </w:r>
          </w:p>
        </w:tc>
        <w:tc>
          <w:tcPr>
            <w:tcW w:w="3060" w:type="dxa"/>
            <w:tcBorders>
              <w:top w:val="single" w:sz="4" w:space="0" w:color="auto"/>
              <w:left w:val="nil"/>
              <w:bottom w:val="nil"/>
              <w:right w:val="single" w:sz="4" w:space="0" w:color="auto"/>
            </w:tcBorders>
            <w:shd w:val="clear" w:color="auto" w:fill="auto"/>
            <w:vAlign w:val="center"/>
          </w:tcPr>
          <w:p w:rsidR="00ED2552" w:rsidRPr="00BE473F" w:rsidRDefault="00ED2552" w:rsidP="00D16C66">
            <w:pPr>
              <w:jc w:val="center"/>
              <w:rPr>
                <w:sz w:val="24"/>
                <w:szCs w:val="24"/>
              </w:rPr>
            </w:pPr>
            <w:r w:rsidRPr="00BE473F">
              <w:rPr>
                <w:sz w:val="24"/>
                <w:szCs w:val="24"/>
              </w:rPr>
              <w:t>Единица измерения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2552" w:rsidRPr="00BE473F" w:rsidRDefault="00ED2552" w:rsidP="00D16C66">
            <w:pPr>
              <w:jc w:val="center"/>
              <w:rPr>
                <w:sz w:val="24"/>
                <w:szCs w:val="24"/>
              </w:rPr>
            </w:pPr>
            <w:r w:rsidRPr="00BE473F">
              <w:rPr>
                <w:sz w:val="24"/>
                <w:szCs w:val="24"/>
              </w:rPr>
              <w:t>Цена (тариф)</w:t>
            </w:r>
          </w:p>
        </w:tc>
      </w:tr>
      <w:tr w:rsidR="008D2676" w:rsidRPr="00BE473F">
        <w:trPr>
          <w:trHeight w:val="300"/>
        </w:trPr>
        <w:tc>
          <w:tcPr>
            <w:tcW w:w="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D2676" w:rsidRPr="00BE473F" w:rsidRDefault="008D2676" w:rsidP="008D2676">
            <w:pPr>
              <w:jc w:val="center"/>
              <w:rPr>
                <w:sz w:val="24"/>
                <w:szCs w:val="24"/>
              </w:rPr>
            </w:pPr>
            <w:r w:rsidRPr="00BE473F">
              <w:rPr>
                <w:sz w:val="24"/>
                <w:szCs w:val="24"/>
              </w:rPr>
              <w:t>1</w:t>
            </w:r>
          </w:p>
        </w:tc>
        <w:tc>
          <w:tcPr>
            <w:tcW w:w="5301" w:type="dxa"/>
            <w:tcBorders>
              <w:top w:val="single" w:sz="4" w:space="0" w:color="000000"/>
              <w:left w:val="nil"/>
              <w:bottom w:val="single" w:sz="4" w:space="0" w:color="auto"/>
              <w:right w:val="single" w:sz="4" w:space="0" w:color="000000"/>
            </w:tcBorders>
            <w:shd w:val="clear" w:color="auto" w:fill="auto"/>
            <w:noWrap/>
            <w:vAlign w:val="center"/>
          </w:tcPr>
          <w:p w:rsidR="008D2676" w:rsidRPr="00BE473F" w:rsidRDefault="008D2676" w:rsidP="008D2676">
            <w:pPr>
              <w:jc w:val="center"/>
              <w:rPr>
                <w:sz w:val="24"/>
                <w:szCs w:val="24"/>
              </w:rPr>
            </w:pPr>
            <w:r w:rsidRPr="00BE473F">
              <w:rPr>
                <w:sz w:val="24"/>
                <w:szCs w:val="24"/>
              </w:rPr>
              <w:t>2</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8D2676" w:rsidRPr="00BE473F" w:rsidRDefault="008D2676" w:rsidP="008D2676">
            <w:pPr>
              <w:jc w:val="center"/>
              <w:rPr>
                <w:sz w:val="24"/>
                <w:szCs w:val="24"/>
              </w:rPr>
            </w:pPr>
            <w:r w:rsidRPr="00BE473F">
              <w:rPr>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676" w:rsidRPr="00BE473F" w:rsidRDefault="008D2676" w:rsidP="008D2676">
            <w:pPr>
              <w:jc w:val="center"/>
              <w:rPr>
                <w:sz w:val="24"/>
                <w:szCs w:val="24"/>
              </w:rPr>
            </w:pPr>
            <w:r w:rsidRPr="00BE473F">
              <w:rPr>
                <w:sz w:val="24"/>
                <w:szCs w:val="24"/>
              </w:rPr>
              <w:t>4</w:t>
            </w:r>
          </w:p>
        </w:tc>
      </w:tr>
      <w:tr w:rsidR="005C6230" w:rsidRPr="00BE473F">
        <w:trPr>
          <w:trHeight w:val="300"/>
        </w:trPr>
        <w:tc>
          <w:tcPr>
            <w:tcW w:w="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C6230" w:rsidRPr="00BE473F" w:rsidRDefault="005C6230" w:rsidP="00BE473F">
            <w:pPr>
              <w:jc w:val="center"/>
              <w:rPr>
                <w:sz w:val="24"/>
                <w:szCs w:val="24"/>
              </w:rPr>
            </w:pPr>
            <w:r w:rsidRPr="00BE473F">
              <w:rPr>
                <w:sz w:val="24"/>
                <w:szCs w:val="24"/>
              </w:rPr>
              <w:t>1</w:t>
            </w:r>
            <w:r w:rsidR="008D2676" w:rsidRPr="00BE473F">
              <w:rPr>
                <w:sz w:val="24"/>
                <w:szCs w:val="24"/>
              </w:rPr>
              <w:t>.</w:t>
            </w:r>
          </w:p>
        </w:tc>
        <w:tc>
          <w:tcPr>
            <w:tcW w:w="5301" w:type="dxa"/>
            <w:tcBorders>
              <w:top w:val="single" w:sz="4" w:space="0" w:color="000000"/>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Одноставочный тариф</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2,36</w:t>
            </w:r>
          </w:p>
        </w:tc>
      </w:tr>
      <w:tr w:rsidR="005C6230" w:rsidRPr="00BE473F">
        <w:trPr>
          <w:trHeight w:val="300"/>
        </w:trPr>
        <w:tc>
          <w:tcPr>
            <w:tcW w:w="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C6230" w:rsidRPr="00BE473F" w:rsidRDefault="005C6230" w:rsidP="00BE473F">
            <w:pPr>
              <w:jc w:val="center"/>
              <w:rPr>
                <w:sz w:val="24"/>
                <w:szCs w:val="24"/>
              </w:rPr>
            </w:pPr>
            <w:r w:rsidRPr="00BE473F">
              <w:rPr>
                <w:sz w:val="24"/>
                <w:szCs w:val="24"/>
              </w:rPr>
              <w:t>1.1</w:t>
            </w:r>
            <w:r w:rsidR="008D2676" w:rsidRPr="00BE473F">
              <w:rPr>
                <w:sz w:val="24"/>
                <w:szCs w:val="24"/>
              </w:rPr>
              <w:t>.</w:t>
            </w:r>
          </w:p>
        </w:tc>
        <w:tc>
          <w:tcPr>
            <w:tcW w:w="9621" w:type="dxa"/>
            <w:gridSpan w:val="3"/>
            <w:tcBorders>
              <w:top w:val="nil"/>
              <w:left w:val="nil"/>
              <w:bottom w:val="single" w:sz="4" w:space="0" w:color="auto"/>
              <w:right w:val="single" w:sz="4" w:space="0" w:color="auto"/>
            </w:tcBorders>
            <w:shd w:val="clear" w:color="auto" w:fill="auto"/>
            <w:noWrap/>
            <w:vAlign w:val="bottom"/>
          </w:tcPr>
          <w:p w:rsidR="005C6230" w:rsidRPr="00BE473F" w:rsidRDefault="005C6230" w:rsidP="00D16C66">
            <w:pPr>
              <w:rPr>
                <w:sz w:val="24"/>
                <w:szCs w:val="24"/>
              </w:rPr>
            </w:pPr>
            <w:r w:rsidRPr="00BE473F">
              <w:rPr>
                <w:sz w:val="24"/>
                <w:szCs w:val="24"/>
              </w:rPr>
              <w:t> Тариф, дифференцированный по двум зонам суток</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BE473F">
            <w:pPr>
              <w:jc w:val="cente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Дневная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2,39</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BE473F">
            <w:pPr>
              <w:jc w:val="cente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Ночная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1,14</w:t>
            </w:r>
          </w:p>
        </w:tc>
      </w:tr>
      <w:tr w:rsidR="005C6230" w:rsidRPr="00BE473F">
        <w:trPr>
          <w:trHeight w:val="300"/>
        </w:trPr>
        <w:tc>
          <w:tcPr>
            <w:tcW w:w="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C6230" w:rsidRPr="00BE473F" w:rsidRDefault="005C6230" w:rsidP="00BE473F">
            <w:pPr>
              <w:jc w:val="center"/>
              <w:rPr>
                <w:sz w:val="24"/>
                <w:szCs w:val="24"/>
              </w:rPr>
            </w:pPr>
            <w:r w:rsidRPr="00BE473F">
              <w:rPr>
                <w:sz w:val="24"/>
                <w:szCs w:val="24"/>
              </w:rPr>
              <w:t>1.2</w:t>
            </w:r>
            <w:r w:rsidR="008D2676" w:rsidRPr="00BE473F">
              <w:rPr>
                <w:sz w:val="24"/>
                <w:szCs w:val="24"/>
              </w:rPr>
              <w:t>.</w:t>
            </w:r>
          </w:p>
        </w:tc>
        <w:tc>
          <w:tcPr>
            <w:tcW w:w="9621" w:type="dxa"/>
            <w:gridSpan w:val="3"/>
            <w:tcBorders>
              <w:top w:val="nil"/>
              <w:left w:val="nil"/>
              <w:bottom w:val="single" w:sz="4" w:space="0" w:color="auto"/>
              <w:right w:val="single" w:sz="4" w:space="0" w:color="auto"/>
            </w:tcBorders>
            <w:shd w:val="clear" w:color="auto" w:fill="auto"/>
            <w:noWrap/>
            <w:vAlign w:val="bottom"/>
          </w:tcPr>
          <w:p w:rsidR="005C6230" w:rsidRPr="00BE473F" w:rsidRDefault="005C6230" w:rsidP="00D16C66">
            <w:pPr>
              <w:rPr>
                <w:sz w:val="24"/>
                <w:szCs w:val="24"/>
              </w:rPr>
            </w:pPr>
            <w:r w:rsidRPr="00BE473F">
              <w:rPr>
                <w:sz w:val="24"/>
                <w:szCs w:val="24"/>
              </w:rPr>
              <w:t> Тариф, дифференцированный по трем зонам суток</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D16C66">
            <w:pP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Пиковая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2,72</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D16C66">
            <w:pP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Полупиковая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1,87</w:t>
            </w:r>
          </w:p>
        </w:tc>
      </w:tr>
      <w:tr w:rsidR="005C6230" w:rsidRPr="00BE473F">
        <w:trPr>
          <w:trHeight w:val="300"/>
        </w:trPr>
        <w:tc>
          <w:tcPr>
            <w:tcW w:w="656" w:type="dxa"/>
            <w:vMerge/>
            <w:tcBorders>
              <w:top w:val="single" w:sz="4" w:space="0" w:color="auto"/>
              <w:left w:val="single" w:sz="4" w:space="0" w:color="auto"/>
              <w:bottom w:val="single" w:sz="4" w:space="0" w:color="000000"/>
              <w:right w:val="single" w:sz="4" w:space="0" w:color="000000"/>
            </w:tcBorders>
            <w:vAlign w:val="center"/>
          </w:tcPr>
          <w:p w:rsidR="005C6230" w:rsidRPr="00BE473F" w:rsidRDefault="005C6230" w:rsidP="00D16C66">
            <w:pPr>
              <w:rPr>
                <w:sz w:val="24"/>
                <w:szCs w:val="24"/>
              </w:rPr>
            </w:pPr>
          </w:p>
        </w:tc>
        <w:tc>
          <w:tcPr>
            <w:tcW w:w="5301" w:type="dxa"/>
            <w:tcBorders>
              <w:top w:val="nil"/>
              <w:left w:val="nil"/>
              <w:bottom w:val="single" w:sz="4" w:space="0" w:color="auto"/>
              <w:right w:val="single" w:sz="4" w:space="0" w:color="000000"/>
            </w:tcBorders>
            <w:shd w:val="clear" w:color="auto" w:fill="auto"/>
            <w:noWrap/>
            <w:vAlign w:val="bottom"/>
          </w:tcPr>
          <w:p w:rsidR="005C6230" w:rsidRPr="00BE473F" w:rsidRDefault="005C6230" w:rsidP="00D16C66">
            <w:pPr>
              <w:rPr>
                <w:sz w:val="24"/>
                <w:szCs w:val="24"/>
              </w:rPr>
            </w:pPr>
            <w:r w:rsidRPr="00BE473F">
              <w:rPr>
                <w:sz w:val="24"/>
                <w:szCs w:val="24"/>
              </w:rPr>
              <w:t> Ночная зона</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руб./кВт·ч</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30" w:rsidRPr="00BE473F" w:rsidRDefault="005C6230" w:rsidP="00D16C66">
            <w:pPr>
              <w:jc w:val="center"/>
              <w:rPr>
                <w:sz w:val="24"/>
                <w:szCs w:val="24"/>
              </w:rPr>
            </w:pPr>
            <w:r w:rsidRPr="00BE473F">
              <w:rPr>
                <w:sz w:val="24"/>
                <w:szCs w:val="24"/>
              </w:rPr>
              <w:t> 1,14</w:t>
            </w:r>
          </w:p>
        </w:tc>
      </w:tr>
    </w:tbl>
    <w:p w:rsidR="00E1295F" w:rsidRDefault="00530882" w:rsidP="008D2676">
      <w:pPr>
        <w:autoSpaceDE w:val="0"/>
        <w:autoSpaceDN w:val="0"/>
        <w:adjustRightInd w:val="0"/>
        <w:ind w:firstLine="709"/>
        <w:jc w:val="both"/>
        <w:outlineLvl w:val="0"/>
        <w:rPr>
          <w:sz w:val="28"/>
          <w:szCs w:val="28"/>
        </w:rPr>
      </w:pPr>
      <w:r>
        <w:rPr>
          <w:sz w:val="28"/>
          <w:szCs w:val="28"/>
        </w:rPr>
        <w:t>6</w:t>
      </w:r>
      <w:r w:rsidR="00E1295F" w:rsidRPr="009D76C1">
        <w:rPr>
          <w:sz w:val="28"/>
          <w:szCs w:val="28"/>
        </w:rPr>
        <w:t xml:space="preserve">. Контроль за выполнением настоящего </w:t>
      </w:r>
      <w:r w:rsidR="00BC4B51" w:rsidRPr="009D76C1">
        <w:rPr>
          <w:sz w:val="28"/>
          <w:szCs w:val="28"/>
        </w:rPr>
        <w:t>п</w:t>
      </w:r>
      <w:r w:rsidR="00E1295F" w:rsidRPr="009D76C1">
        <w:rPr>
          <w:sz w:val="28"/>
          <w:szCs w:val="28"/>
        </w:rPr>
        <w:t>остановления возложить на заместителя председателя Региональной энергетической комиссии</w:t>
      </w:r>
      <w:r w:rsidR="00E1295F">
        <w:rPr>
          <w:sz w:val="28"/>
          <w:szCs w:val="28"/>
        </w:rPr>
        <w:t xml:space="preserve"> Свердловской области </w:t>
      </w:r>
      <w:r w:rsidR="007C79A5">
        <w:rPr>
          <w:sz w:val="28"/>
          <w:szCs w:val="28"/>
        </w:rPr>
        <w:t>Соболя М.Б.</w:t>
      </w:r>
    </w:p>
    <w:p w:rsidR="00F304C0" w:rsidRDefault="00530882" w:rsidP="008D2676">
      <w:pPr>
        <w:pStyle w:val="a6"/>
        <w:suppressAutoHyphens/>
        <w:ind w:firstLine="709"/>
      </w:pPr>
      <w:r>
        <w:t>7</w:t>
      </w:r>
      <w:r w:rsidR="002200BD">
        <w:t xml:space="preserve">. </w:t>
      </w:r>
      <w:r w:rsidR="002A033F">
        <w:t>Н</w:t>
      </w:r>
      <w:r w:rsidR="002930B3">
        <w:t>астоящее постановление вступает в силу с</w:t>
      </w:r>
      <w:r w:rsidR="00056881">
        <w:t>о дня</w:t>
      </w:r>
      <w:r w:rsidR="00565823">
        <w:t xml:space="preserve"> опубликования</w:t>
      </w:r>
      <w:r w:rsidR="00056881">
        <w:t xml:space="preserve"> в «Областной газете»</w:t>
      </w:r>
      <w:r w:rsidR="00565823">
        <w:t>.</w:t>
      </w:r>
      <w:r w:rsidR="001A08D3" w:rsidRPr="008E0EF3">
        <w:t xml:space="preserve"> </w:t>
      </w:r>
    </w:p>
    <w:p w:rsidR="00D8773F" w:rsidRDefault="00D8773F">
      <w:pPr>
        <w:pStyle w:val="a5"/>
      </w:pPr>
    </w:p>
    <w:p w:rsidR="00ED2552" w:rsidRDefault="00ED2552">
      <w:pPr>
        <w:pStyle w:val="a5"/>
      </w:pPr>
    </w:p>
    <w:p w:rsidR="008D2676" w:rsidRDefault="008D2676">
      <w:pPr>
        <w:pStyle w:val="a5"/>
      </w:pPr>
    </w:p>
    <w:p w:rsidR="00814B21" w:rsidRDefault="00814B21">
      <w:pPr>
        <w:pStyle w:val="a5"/>
      </w:pPr>
    </w:p>
    <w:p w:rsidR="00F304C0" w:rsidRDefault="004550F9">
      <w:pPr>
        <w:rPr>
          <w:sz w:val="28"/>
        </w:rPr>
      </w:pPr>
      <w:r>
        <w:rPr>
          <w:sz w:val="28"/>
        </w:rPr>
        <w:t>П</w:t>
      </w:r>
      <w:r w:rsidR="00EE62CD">
        <w:rPr>
          <w:sz w:val="28"/>
        </w:rPr>
        <w:t>редседател</w:t>
      </w:r>
      <w:r>
        <w:rPr>
          <w:sz w:val="28"/>
        </w:rPr>
        <w:t>ь</w:t>
      </w:r>
    </w:p>
    <w:p w:rsidR="00EE62CD" w:rsidRDefault="00EE62CD">
      <w:pPr>
        <w:rPr>
          <w:sz w:val="28"/>
        </w:rPr>
      </w:pPr>
      <w:r>
        <w:rPr>
          <w:sz w:val="28"/>
        </w:rPr>
        <w:t>Региональной энергетической</w:t>
      </w:r>
    </w:p>
    <w:p w:rsidR="004550F9" w:rsidRDefault="00EE62CD">
      <w:pPr>
        <w:rPr>
          <w:sz w:val="28"/>
        </w:rPr>
      </w:pPr>
      <w:r>
        <w:rPr>
          <w:sz w:val="28"/>
        </w:rPr>
        <w:t xml:space="preserve">комиссии Свердловской области                                                  </w:t>
      </w:r>
      <w:r w:rsidR="00101B01">
        <w:rPr>
          <w:sz w:val="28"/>
        </w:rPr>
        <w:t xml:space="preserve">      </w:t>
      </w:r>
      <w:r>
        <w:rPr>
          <w:sz w:val="28"/>
        </w:rPr>
        <w:t xml:space="preserve">    </w:t>
      </w:r>
      <w:r w:rsidR="0093506D">
        <w:rPr>
          <w:sz w:val="28"/>
        </w:rPr>
        <w:t xml:space="preserve">    </w:t>
      </w:r>
      <w:r w:rsidR="004550F9">
        <w:rPr>
          <w:sz w:val="28"/>
        </w:rPr>
        <w:t>В</w:t>
      </w:r>
      <w:r>
        <w:rPr>
          <w:sz w:val="28"/>
        </w:rPr>
        <w:t>.</w:t>
      </w:r>
      <w:r w:rsidR="004550F9">
        <w:rPr>
          <w:sz w:val="28"/>
        </w:rPr>
        <w:t>В</w:t>
      </w:r>
      <w:r>
        <w:rPr>
          <w:sz w:val="28"/>
        </w:rPr>
        <w:t>.</w:t>
      </w:r>
      <w:r w:rsidR="00E1295F">
        <w:rPr>
          <w:sz w:val="28"/>
        </w:rPr>
        <w:t xml:space="preserve"> </w:t>
      </w:r>
      <w:r w:rsidR="004550F9">
        <w:rPr>
          <w:sz w:val="28"/>
        </w:rPr>
        <w:t>Гришанов</w:t>
      </w:r>
    </w:p>
    <w:sectPr w:rsidR="004550F9" w:rsidSect="00667584">
      <w:headerReference w:type="even" r:id="rId8"/>
      <w:headerReference w:type="default" r:id="rId9"/>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39" w:rsidRDefault="00B73D39" w:rsidP="00E42313">
      <w:pPr>
        <w:pStyle w:val="10"/>
      </w:pPr>
      <w:r>
        <w:separator/>
      </w:r>
    </w:p>
  </w:endnote>
  <w:endnote w:type="continuationSeparator" w:id="0">
    <w:p w:rsidR="00B73D39" w:rsidRDefault="00B73D39" w:rsidP="00E42313">
      <w:pPr>
        <w:pStyle w:val="1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39" w:rsidRDefault="00B73D39" w:rsidP="00E42313">
      <w:pPr>
        <w:pStyle w:val="10"/>
      </w:pPr>
      <w:r>
        <w:separator/>
      </w:r>
    </w:p>
  </w:footnote>
  <w:footnote w:type="continuationSeparator" w:id="0">
    <w:p w:rsidR="00B73D39" w:rsidRDefault="00B73D39" w:rsidP="00E42313">
      <w:pPr>
        <w:pStyle w:val="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2B" w:rsidRDefault="0046602B" w:rsidP="0046602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602B" w:rsidRDefault="0046602B" w:rsidP="0046602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2B" w:rsidRDefault="0046602B" w:rsidP="0046602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358FC">
      <w:rPr>
        <w:rStyle w:val="a8"/>
        <w:noProof/>
      </w:rPr>
      <w:t>2</w:t>
    </w:r>
    <w:r>
      <w:rPr>
        <w:rStyle w:val="a8"/>
      </w:rPr>
      <w:fldChar w:fldCharType="end"/>
    </w:r>
  </w:p>
  <w:p w:rsidR="0046602B" w:rsidRDefault="0046602B" w:rsidP="0046602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487E84"/>
    <w:lvl w:ilvl="0">
      <w:start w:val="1"/>
      <w:numFmt w:val="decimal"/>
      <w:lvlText w:val="%1."/>
      <w:lvlJc w:val="left"/>
      <w:pPr>
        <w:tabs>
          <w:tab w:val="num" w:pos="1492"/>
        </w:tabs>
        <w:ind w:left="1492" w:hanging="360"/>
      </w:pPr>
    </w:lvl>
  </w:abstractNum>
  <w:abstractNum w:abstractNumId="1">
    <w:nsid w:val="FFFFFF7D"/>
    <w:multiLevelType w:val="singleLevel"/>
    <w:tmpl w:val="42C4E334"/>
    <w:lvl w:ilvl="0">
      <w:start w:val="1"/>
      <w:numFmt w:val="decimal"/>
      <w:lvlText w:val="%1."/>
      <w:lvlJc w:val="left"/>
      <w:pPr>
        <w:tabs>
          <w:tab w:val="num" w:pos="1209"/>
        </w:tabs>
        <w:ind w:left="1209" w:hanging="360"/>
      </w:pPr>
    </w:lvl>
  </w:abstractNum>
  <w:abstractNum w:abstractNumId="2">
    <w:nsid w:val="FFFFFF7E"/>
    <w:multiLevelType w:val="singleLevel"/>
    <w:tmpl w:val="0FBA936C"/>
    <w:lvl w:ilvl="0">
      <w:start w:val="1"/>
      <w:numFmt w:val="decimal"/>
      <w:lvlText w:val="%1."/>
      <w:lvlJc w:val="left"/>
      <w:pPr>
        <w:tabs>
          <w:tab w:val="num" w:pos="926"/>
        </w:tabs>
        <w:ind w:left="926" w:hanging="360"/>
      </w:pPr>
    </w:lvl>
  </w:abstractNum>
  <w:abstractNum w:abstractNumId="3">
    <w:nsid w:val="FFFFFF7F"/>
    <w:multiLevelType w:val="singleLevel"/>
    <w:tmpl w:val="7ABCE192"/>
    <w:lvl w:ilvl="0">
      <w:start w:val="1"/>
      <w:numFmt w:val="decimal"/>
      <w:lvlText w:val="%1."/>
      <w:lvlJc w:val="left"/>
      <w:pPr>
        <w:tabs>
          <w:tab w:val="num" w:pos="643"/>
        </w:tabs>
        <w:ind w:left="643" w:hanging="360"/>
      </w:pPr>
    </w:lvl>
  </w:abstractNum>
  <w:abstractNum w:abstractNumId="4">
    <w:nsid w:val="FFFFFF80"/>
    <w:multiLevelType w:val="singleLevel"/>
    <w:tmpl w:val="56AA41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CB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02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5CB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86382"/>
    <w:lvl w:ilvl="0">
      <w:start w:val="1"/>
      <w:numFmt w:val="decimal"/>
      <w:lvlText w:val="%1."/>
      <w:lvlJc w:val="left"/>
      <w:pPr>
        <w:tabs>
          <w:tab w:val="num" w:pos="360"/>
        </w:tabs>
        <w:ind w:left="360" w:hanging="360"/>
      </w:pPr>
    </w:lvl>
  </w:abstractNum>
  <w:abstractNum w:abstractNumId="9">
    <w:nsid w:val="FFFFFF89"/>
    <w:multiLevelType w:val="singleLevel"/>
    <w:tmpl w:val="55C4D7CE"/>
    <w:lvl w:ilvl="0">
      <w:start w:val="1"/>
      <w:numFmt w:val="bullet"/>
      <w:lvlText w:val=""/>
      <w:lvlJc w:val="left"/>
      <w:pPr>
        <w:tabs>
          <w:tab w:val="num" w:pos="360"/>
        </w:tabs>
        <w:ind w:left="360" w:hanging="360"/>
      </w:pPr>
      <w:rPr>
        <w:rFonts w:ascii="Symbol" w:hAnsi="Symbol" w:hint="default"/>
      </w:rPr>
    </w:lvl>
  </w:abstractNum>
  <w:abstractNum w:abstractNumId="10">
    <w:nsid w:val="0174686F"/>
    <w:multiLevelType w:val="hybridMultilevel"/>
    <w:tmpl w:val="21480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A639C6"/>
    <w:multiLevelType w:val="singleLevel"/>
    <w:tmpl w:val="0324C064"/>
    <w:lvl w:ilvl="0">
      <w:start w:val="1"/>
      <w:numFmt w:val="decimal"/>
      <w:lvlText w:val="%1)"/>
      <w:lvlJc w:val="left"/>
      <w:pPr>
        <w:tabs>
          <w:tab w:val="num" w:pos="1069"/>
        </w:tabs>
        <w:ind w:left="1069" w:hanging="360"/>
      </w:pPr>
      <w:rPr>
        <w:rFonts w:hint="default"/>
      </w:rPr>
    </w:lvl>
  </w:abstractNum>
  <w:abstractNum w:abstractNumId="12">
    <w:nsid w:val="15BB583A"/>
    <w:multiLevelType w:val="singleLevel"/>
    <w:tmpl w:val="0324C064"/>
    <w:lvl w:ilvl="0">
      <w:start w:val="1"/>
      <w:numFmt w:val="decimal"/>
      <w:lvlText w:val="%1)"/>
      <w:lvlJc w:val="left"/>
      <w:pPr>
        <w:tabs>
          <w:tab w:val="num" w:pos="1069"/>
        </w:tabs>
        <w:ind w:left="1069" w:hanging="360"/>
      </w:pPr>
      <w:rPr>
        <w:rFonts w:hint="default"/>
      </w:rPr>
    </w:lvl>
  </w:abstractNum>
  <w:abstractNum w:abstractNumId="13">
    <w:nsid w:val="167406A5"/>
    <w:multiLevelType w:val="hybridMultilevel"/>
    <w:tmpl w:val="F1B44216"/>
    <w:lvl w:ilvl="0" w:tplc="A02A04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59544B"/>
    <w:multiLevelType w:val="singleLevel"/>
    <w:tmpl w:val="0324C064"/>
    <w:lvl w:ilvl="0">
      <w:start w:val="1"/>
      <w:numFmt w:val="decimal"/>
      <w:lvlText w:val="%1)"/>
      <w:lvlJc w:val="left"/>
      <w:pPr>
        <w:tabs>
          <w:tab w:val="num" w:pos="1069"/>
        </w:tabs>
        <w:ind w:left="1069" w:hanging="360"/>
      </w:pPr>
      <w:rPr>
        <w:rFonts w:hint="default"/>
      </w:rPr>
    </w:lvl>
  </w:abstractNum>
  <w:abstractNum w:abstractNumId="15">
    <w:nsid w:val="1E9979A3"/>
    <w:multiLevelType w:val="multilevel"/>
    <w:tmpl w:val="2AF4339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495221"/>
    <w:multiLevelType w:val="hybridMultilevel"/>
    <w:tmpl w:val="01D2380A"/>
    <w:lvl w:ilvl="0" w:tplc="CFEACD94">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226339"/>
    <w:multiLevelType w:val="multilevel"/>
    <w:tmpl w:val="F1B4421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3F43B6"/>
    <w:multiLevelType w:val="hybridMultilevel"/>
    <w:tmpl w:val="B6627E86"/>
    <w:lvl w:ilvl="0" w:tplc="5058BF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99E599B"/>
    <w:multiLevelType w:val="singleLevel"/>
    <w:tmpl w:val="0419000F"/>
    <w:lvl w:ilvl="0">
      <w:start w:val="2"/>
      <w:numFmt w:val="decimal"/>
      <w:lvlText w:val="%1."/>
      <w:lvlJc w:val="left"/>
      <w:pPr>
        <w:tabs>
          <w:tab w:val="num" w:pos="360"/>
        </w:tabs>
        <w:ind w:left="360" w:hanging="360"/>
      </w:pPr>
      <w:rPr>
        <w:rFonts w:hint="default"/>
      </w:rPr>
    </w:lvl>
  </w:abstractNum>
  <w:abstractNum w:abstractNumId="20">
    <w:nsid w:val="2B021FC2"/>
    <w:multiLevelType w:val="singleLevel"/>
    <w:tmpl w:val="0419000F"/>
    <w:lvl w:ilvl="0">
      <w:start w:val="6"/>
      <w:numFmt w:val="decimal"/>
      <w:lvlText w:val="%1."/>
      <w:lvlJc w:val="left"/>
      <w:pPr>
        <w:tabs>
          <w:tab w:val="num" w:pos="360"/>
        </w:tabs>
        <w:ind w:left="360" w:hanging="360"/>
      </w:pPr>
      <w:rPr>
        <w:rFonts w:hint="default"/>
      </w:rPr>
    </w:lvl>
  </w:abstractNum>
  <w:abstractNum w:abstractNumId="21">
    <w:nsid w:val="34AF562F"/>
    <w:multiLevelType w:val="hybridMultilevel"/>
    <w:tmpl w:val="4C7EE76E"/>
    <w:lvl w:ilvl="0" w:tplc="2CBA300A">
      <w:start w:val="1"/>
      <w:numFmt w:val="decimal"/>
      <w:lvlText w:val="%1."/>
      <w:lvlJc w:val="left"/>
      <w:pPr>
        <w:tabs>
          <w:tab w:val="num" w:pos="1200"/>
        </w:tabs>
        <w:ind w:left="12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62D1641"/>
    <w:multiLevelType w:val="hybridMultilevel"/>
    <w:tmpl w:val="91E44154"/>
    <w:lvl w:ilvl="0" w:tplc="A02A04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79E676E"/>
    <w:multiLevelType w:val="hybridMultilevel"/>
    <w:tmpl w:val="525E4C88"/>
    <w:lvl w:ilvl="0" w:tplc="A02A04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537613"/>
    <w:multiLevelType w:val="hybridMultilevel"/>
    <w:tmpl w:val="C6460E6C"/>
    <w:lvl w:ilvl="0" w:tplc="A02A0434">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23D5C2F"/>
    <w:multiLevelType w:val="hybridMultilevel"/>
    <w:tmpl w:val="AD867F14"/>
    <w:lvl w:ilvl="0" w:tplc="FBB4A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8A40589"/>
    <w:multiLevelType w:val="singleLevel"/>
    <w:tmpl w:val="309887C8"/>
    <w:lvl w:ilvl="0">
      <w:start w:val="3"/>
      <w:numFmt w:val="decimal"/>
      <w:lvlText w:val="%1"/>
      <w:lvlJc w:val="left"/>
      <w:pPr>
        <w:tabs>
          <w:tab w:val="num" w:pos="360"/>
        </w:tabs>
        <w:ind w:left="360" w:hanging="360"/>
      </w:pPr>
      <w:rPr>
        <w:rFonts w:hint="default"/>
      </w:rPr>
    </w:lvl>
  </w:abstractNum>
  <w:abstractNum w:abstractNumId="27">
    <w:nsid w:val="4B0E1036"/>
    <w:multiLevelType w:val="hybridMultilevel"/>
    <w:tmpl w:val="2AF43396"/>
    <w:lvl w:ilvl="0" w:tplc="A02A04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3E4574"/>
    <w:multiLevelType w:val="singleLevel"/>
    <w:tmpl w:val="479819E2"/>
    <w:lvl w:ilvl="0">
      <w:start w:val="1"/>
      <w:numFmt w:val="decimal"/>
      <w:lvlText w:val="%1."/>
      <w:lvlJc w:val="left"/>
      <w:pPr>
        <w:tabs>
          <w:tab w:val="num" w:pos="1115"/>
        </w:tabs>
        <w:ind w:left="1115" w:hanging="360"/>
      </w:pPr>
      <w:rPr>
        <w:rFonts w:hint="default"/>
      </w:rPr>
    </w:lvl>
  </w:abstractNum>
  <w:abstractNum w:abstractNumId="29">
    <w:nsid w:val="536F1D58"/>
    <w:multiLevelType w:val="singleLevel"/>
    <w:tmpl w:val="E26026CE"/>
    <w:lvl w:ilvl="0">
      <w:start w:val="1"/>
      <w:numFmt w:val="decimal"/>
      <w:lvlText w:val="%1."/>
      <w:lvlJc w:val="left"/>
      <w:pPr>
        <w:tabs>
          <w:tab w:val="num" w:pos="1069"/>
        </w:tabs>
        <w:ind w:left="1069" w:hanging="360"/>
      </w:pPr>
      <w:rPr>
        <w:rFonts w:hint="default"/>
      </w:rPr>
    </w:lvl>
  </w:abstractNum>
  <w:abstractNum w:abstractNumId="30">
    <w:nsid w:val="54D71508"/>
    <w:multiLevelType w:val="multilevel"/>
    <w:tmpl w:val="B6882D36"/>
    <w:lvl w:ilvl="0">
      <w:start w:val="3"/>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C01A7F"/>
    <w:multiLevelType w:val="singleLevel"/>
    <w:tmpl w:val="73BC904C"/>
    <w:lvl w:ilvl="0">
      <w:start w:val="2"/>
      <w:numFmt w:val="decimal"/>
      <w:lvlText w:val="%1."/>
      <w:lvlJc w:val="left"/>
      <w:pPr>
        <w:tabs>
          <w:tab w:val="num" w:pos="1069"/>
        </w:tabs>
        <w:ind w:left="1069" w:hanging="360"/>
      </w:pPr>
      <w:rPr>
        <w:rFonts w:hint="default"/>
      </w:rPr>
    </w:lvl>
  </w:abstractNum>
  <w:abstractNum w:abstractNumId="32">
    <w:nsid w:val="58284511"/>
    <w:multiLevelType w:val="multilevel"/>
    <w:tmpl w:val="01D2380A"/>
    <w:lvl w:ilvl="0">
      <w:start w:val="2"/>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E872FB"/>
    <w:multiLevelType w:val="multilevel"/>
    <w:tmpl w:val="F1B4421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A453F76"/>
    <w:multiLevelType w:val="hybridMultilevel"/>
    <w:tmpl w:val="B6882D36"/>
    <w:lvl w:ilvl="0" w:tplc="556C7E02">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8D6037"/>
    <w:multiLevelType w:val="multilevel"/>
    <w:tmpl w:val="F1B4421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0470E0"/>
    <w:multiLevelType w:val="hybridMultilevel"/>
    <w:tmpl w:val="29DAE90E"/>
    <w:lvl w:ilvl="0" w:tplc="CB365B74">
      <w:start w:val="1"/>
      <w:numFmt w:val="decimal"/>
      <w:lvlText w:val="%1."/>
      <w:lvlJc w:val="left"/>
      <w:pPr>
        <w:tabs>
          <w:tab w:val="num" w:pos="1572"/>
        </w:tabs>
        <w:ind w:left="1572" w:hanging="1005"/>
      </w:pPr>
      <w:rPr>
        <w:rFonts w:hint="default"/>
      </w:rPr>
    </w:lvl>
    <w:lvl w:ilvl="1" w:tplc="E87EDD58">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72295BD4"/>
    <w:multiLevelType w:val="singleLevel"/>
    <w:tmpl w:val="4B2EB5DA"/>
    <w:lvl w:ilvl="0">
      <w:start w:val="1"/>
      <w:numFmt w:val="decimal"/>
      <w:lvlText w:val="%1)"/>
      <w:lvlJc w:val="left"/>
      <w:pPr>
        <w:tabs>
          <w:tab w:val="num" w:pos="360"/>
        </w:tabs>
        <w:ind w:left="360" w:hanging="360"/>
      </w:pPr>
      <w:rPr>
        <w:rFonts w:hint="default"/>
      </w:rPr>
    </w:lvl>
  </w:abstractNum>
  <w:abstractNum w:abstractNumId="38">
    <w:nsid w:val="72707EB7"/>
    <w:multiLevelType w:val="singleLevel"/>
    <w:tmpl w:val="ED0EC742"/>
    <w:lvl w:ilvl="0">
      <w:start w:val="1"/>
      <w:numFmt w:val="decimal"/>
      <w:lvlText w:val="%1."/>
      <w:lvlJc w:val="left"/>
      <w:pPr>
        <w:tabs>
          <w:tab w:val="num" w:pos="1080"/>
        </w:tabs>
        <w:ind w:left="1080" w:hanging="360"/>
      </w:pPr>
      <w:rPr>
        <w:rFonts w:hint="default"/>
      </w:rPr>
    </w:lvl>
  </w:abstractNum>
  <w:abstractNum w:abstractNumId="39">
    <w:nsid w:val="72EC1C94"/>
    <w:multiLevelType w:val="hybridMultilevel"/>
    <w:tmpl w:val="3432AC14"/>
    <w:lvl w:ilvl="0" w:tplc="018A629E">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7F6D49"/>
    <w:multiLevelType w:val="singleLevel"/>
    <w:tmpl w:val="A0241352"/>
    <w:lvl w:ilvl="0">
      <w:start w:val="1"/>
      <w:numFmt w:val="decimal"/>
      <w:lvlText w:val="%1."/>
      <w:lvlJc w:val="left"/>
      <w:pPr>
        <w:tabs>
          <w:tab w:val="num" w:pos="1069"/>
        </w:tabs>
        <w:ind w:left="1069" w:hanging="360"/>
      </w:pPr>
      <w:rPr>
        <w:rFonts w:hint="default"/>
      </w:rPr>
    </w:lvl>
  </w:abstractNum>
  <w:abstractNum w:abstractNumId="41">
    <w:nsid w:val="74A53D6B"/>
    <w:multiLevelType w:val="multilevel"/>
    <w:tmpl w:val="F1B4421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8B7A01"/>
    <w:multiLevelType w:val="singleLevel"/>
    <w:tmpl w:val="668A452C"/>
    <w:lvl w:ilvl="0">
      <w:start w:val="1"/>
      <w:numFmt w:val="bullet"/>
      <w:lvlText w:val="-"/>
      <w:lvlJc w:val="left"/>
      <w:pPr>
        <w:tabs>
          <w:tab w:val="num" w:pos="1069"/>
        </w:tabs>
        <w:ind w:left="1069" w:hanging="360"/>
      </w:pPr>
      <w:rPr>
        <w:rFonts w:hint="default"/>
      </w:rPr>
    </w:lvl>
  </w:abstractNum>
  <w:abstractNum w:abstractNumId="43">
    <w:nsid w:val="7AAB334F"/>
    <w:multiLevelType w:val="multilevel"/>
    <w:tmpl w:val="525E4C8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106777"/>
    <w:multiLevelType w:val="singleLevel"/>
    <w:tmpl w:val="086693A8"/>
    <w:lvl w:ilvl="0">
      <w:start w:val="1"/>
      <w:numFmt w:val="decimal"/>
      <w:lvlText w:val="%1)"/>
      <w:lvlJc w:val="left"/>
      <w:pPr>
        <w:tabs>
          <w:tab w:val="num" w:pos="1249"/>
        </w:tabs>
        <w:ind w:left="1249" w:hanging="540"/>
      </w:pPr>
      <w:rPr>
        <w:rFonts w:hint="default"/>
      </w:rPr>
    </w:lvl>
  </w:abstractNum>
  <w:num w:numId="1">
    <w:abstractNumId w:val="29"/>
  </w:num>
  <w:num w:numId="2">
    <w:abstractNumId w:val="44"/>
  </w:num>
  <w:num w:numId="3">
    <w:abstractNumId w:val="14"/>
  </w:num>
  <w:num w:numId="4">
    <w:abstractNumId w:val="11"/>
  </w:num>
  <w:num w:numId="5">
    <w:abstractNumId w:val="2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40"/>
  </w:num>
  <w:num w:numId="17">
    <w:abstractNumId w:val="31"/>
  </w:num>
  <w:num w:numId="18">
    <w:abstractNumId w:val="28"/>
  </w:num>
  <w:num w:numId="19">
    <w:abstractNumId w:val="19"/>
  </w:num>
  <w:num w:numId="20">
    <w:abstractNumId w:val="12"/>
  </w:num>
  <w:num w:numId="21">
    <w:abstractNumId w:val="42"/>
  </w:num>
  <w:num w:numId="22">
    <w:abstractNumId w:val="37"/>
  </w:num>
  <w:num w:numId="23">
    <w:abstractNumId w:val="26"/>
  </w:num>
  <w:num w:numId="24">
    <w:abstractNumId w:val="38"/>
  </w:num>
  <w:num w:numId="25">
    <w:abstractNumId w:val="18"/>
  </w:num>
  <w:num w:numId="26">
    <w:abstractNumId w:val="25"/>
  </w:num>
  <w:num w:numId="27">
    <w:abstractNumId w:val="10"/>
  </w:num>
  <w:num w:numId="28">
    <w:abstractNumId w:val="36"/>
  </w:num>
  <w:num w:numId="29">
    <w:abstractNumId w:val="39"/>
  </w:num>
  <w:num w:numId="30">
    <w:abstractNumId w:val="21"/>
  </w:num>
  <w:num w:numId="31">
    <w:abstractNumId w:val="22"/>
  </w:num>
  <w:num w:numId="32">
    <w:abstractNumId w:val="23"/>
  </w:num>
  <w:num w:numId="33">
    <w:abstractNumId w:val="43"/>
  </w:num>
  <w:num w:numId="34">
    <w:abstractNumId w:val="24"/>
  </w:num>
  <w:num w:numId="35">
    <w:abstractNumId w:val="13"/>
  </w:num>
  <w:num w:numId="36">
    <w:abstractNumId w:val="27"/>
  </w:num>
  <w:num w:numId="37">
    <w:abstractNumId w:val="15"/>
  </w:num>
  <w:num w:numId="38">
    <w:abstractNumId w:val="16"/>
  </w:num>
  <w:num w:numId="39">
    <w:abstractNumId w:val="32"/>
  </w:num>
  <w:num w:numId="40">
    <w:abstractNumId w:val="34"/>
  </w:num>
  <w:num w:numId="41">
    <w:abstractNumId w:val="30"/>
  </w:num>
  <w:num w:numId="42">
    <w:abstractNumId w:val="33"/>
  </w:num>
  <w:num w:numId="43">
    <w:abstractNumId w:val="41"/>
  </w:num>
  <w:num w:numId="44">
    <w:abstractNumId w:val="3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8D3"/>
    <w:rsid w:val="00001F11"/>
    <w:rsid w:val="000029AA"/>
    <w:rsid w:val="0000347C"/>
    <w:rsid w:val="00006C57"/>
    <w:rsid w:val="000121A0"/>
    <w:rsid w:val="000126DD"/>
    <w:rsid w:val="00013EE6"/>
    <w:rsid w:val="000219FF"/>
    <w:rsid w:val="00023DC2"/>
    <w:rsid w:val="00032240"/>
    <w:rsid w:val="00034810"/>
    <w:rsid w:val="000355FA"/>
    <w:rsid w:val="0003606D"/>
    <w:rsid w:val="000368AA"/>
    <w:rsid w:val="00051930"/>
    <w:rsid w:val="0005197B"/>
    <w:rsid w:val="00052B33"/>
    <w:rsid w:val="00052E18"/>
    <w:rsid w:val="00056881"/>
    <w:rsid w:val="000568EE"/>
    <w:rsid w:val="00065010"/>
    <w:rsid w:val="00066142"/>
    <w:rsid w:val="000679A6"/>
    <w:rsid w:val="00072867"/>
    <w:rsid w:val="0007334C"/>
    <w:rsid w:val="000739ED"/>
    <w:rsid w:val="00076556"/>
    <w:rsid w:val="000827FB"/>
    <w:rsid w:val="000829B1"/>
    <w:rsid w:val="0008366E"/>
    <w:rsid w:val="00085125"/>
    <w:rsid w:val="00090938"/>
    <w:rsid w:val="00093AB3"/>
    <w:rsid w:val="00094057"/>
    <w:rsid w:val="00096FB7"/>
    <w:rsid w:val="000A001C"/>
    <w:rsid w:val="000A0497"/>
    <w:rsid w:val="000A0D28"/>
    <w:rsid w:val="000A23A4"/>
    <w:rsid w:val="000A486B"/>
    <w:rsid w:val="000A72BB"/>
    <w:rsid w:val="000B1523"/>
    <w:rsid w:val="000B3162"/>
    <w:rsid w:val="000B49BB"/>
    <w:rsid w:val="000B4FEF"/>
    <w:rsid w:val="000B5D1B"/>
    <w:rsid w:val="000B5D57"/>
    <w:rsid w:val="000C13FB"/>
    <w:rsid w:val="000C5316"/>
    <w:rsid w:val="000C6F2D"/>
    <w:rsid w:val="000C7DDE"/>
    <w:rsid w:val="000D07F9"/>
    <w:rsid w:val="000D0D06"/>
    <w:rsid w:val="000D11F3"/>
    <w:rsid w:val="000D1C21"/>
    <w:rsid w:val="000D207A"/>
    <w:rsid w:val="000D34F7"/>
    <w:rsid w:val="000E0850"/>
    <w:rsid w:val="000E38C8"/>
    <w:rsid w:val="000E7DC0"/>
    <w:rsid w:val="000F036E"/>
    <w:rsid w:val="000F0ABB"/>
    <w:rsid w:val="00101B01"/>
    <w:rsid w:val="00102205"/>
    <w:rsid w:val="00102611"/>
    <w:rsid w:val="001110C6"/>
    <w:rsid w:val="001147E2"/>
    <w:rsid w:val="00115D3E"/>
    <w:rsid w:val="00121569"/>
    <w:rsid w:val="001227C3"/>
    <w:rsid w:val="001337BC"/>
    <w:rsid w:val="00134E8D"/>
    <w:rsid w:val="00135BF3"/>
    <w:rsid w:val="00135CAC"/>
    <w:rsid w:val="001418DC"/>
    <w:rsid w:val="00144BEC"/>
    <w:rsid w:val="001512D2"/>
    <w:rsid w:val="0015556F"/>
    <w:rsid w:val="00155FB5"/>
    <w:rsid w:val="001566BA"/>
    <w:rsid w:val="00156AD0"/>
    <w:rsid w:val="00165130"/>
    <w:rsid w:val="0017020E"/>
    <w:rsid w:val="00170D02"/>
    <w:rsid w:val="00172025"/>
    <w:rsid w:val="00180CF2"/>
    <w:rsid w:val="00181930"/>
    <w:rsid w:val="00183679"/>
    <w:rsid w:val="00185914"/>
    <w:rsid w:val="0018764F"/>
    <w:rsid w:val="00194208"/>
    <w:rsid w:val="0019459B"/>
    <w:rsid w:val="001946CD"/>
    <w:rsid w:val="001951FF"/>
    <w:rsid w:val="00195650"/>
    <w:rsid w:val="00197D04"/>
    <w:rsid w:val="001A08D3"/>
    <w:rsid w:val="001A7293"/>
    <w:rsid w:val="001B0250"/>
    <w:rsid w:val="001B2B36"/>
    <w:rsid w:val="001B6596"/>
    <w:rsid w:val="001C020E"/>
    <w:rsid w:val="001C083F"/>
    <w:rsid w:val="001D31FB"/>
    <w:rsid w:val="001D3951"/>
    <w:rsid w:val="001D74DC"/>
    <w:rsid w:val="001E0284"/>
    <w:rsid w:val="001E1734"/>
    <w:rsid w:val="001E34C3"/>
    <w:rsid w:val="001E5418"/>
    <w:rsid w:val="001E6DA1"/>
    <w:rsid w:val="001F0F9E"/>
    <w:rsid w:val="001F10EC"/>
    <w:rsid w:val="001F1133"/>
    <w:rsid w:val="001F2AA5"/>
    <w:rsid w:val="001F68E4"/>
    <w:rsid w:val="001F7581"/>
    <w:rsid w:val="00206D07"/>
    <w:rsid w:val="002159A4"/>
    <w:rsid w:val="00216EA4"/>
    <w:rsid w:val="002200BD"/>
    <w:rsid w:val="00222987"/>
    <w:rsid w:val="00234074"/>
    <w:rsid w:val="00237BFA"/>
    <w:rsid w:val="00243B63"/>
    <w:rsid w:val="00244C31"/>
    <w:rsid w:val="00245EB0"/>
    <w:rsid w:val="002478DF"/>
    <w:rsid w:val="002501F5"/>
    <w:rsid w:val="00250796"/>
    <w:rsid w:val="0025448C"/>
    <w:rsid w:val="00260F2A"/>
    <w:rsid w:val="0026193D"/>
    <w:rsid w:val="00265236"/>
    <w:rsid w:val="002652D6"/>
    <w:rsid w:val="002718BC"/>
    <w:rsid w:val="00272959"/>
    <w:rsid w:val="00275895"/>
    <w:rsid w:val="00275B62"/>
    <w:rsid w:val="00285A75"/>
    <w:rsid w:val="00285C51"/>
    <w:rsid w:val="00287D11"/>
    <w:rsid w:val="002930B3"/>
    <w:rsid w:val="002A033F"/>
    <w:rsid w:val="002A0CA8"/>
    <w:rsid w:val="002A2944"/>
    <w:rsid w:val="002A56C1"/>
    <w:rsid w:val="002A68CB"/>
    <w:rsid w:val="002B02C9"/>
    <w:rsid w:val="002B0F9A"/>
    <w:rsid w:val="002B5A8E"/>
    <w:rsid w:val="002B6CC7"/>
    <w:rsid w:val="002B7366"/>
    <w:rsid w:val="002B736A"/>
    <w:rsid w:val="002C06C6"/>
    <w:rsid w:val="002C29BE"/>
    <w:rsid w:val="002C5DDD"/>
    <w:rsid w:val="002D0404"/>
    <w:rsid w:val="002D329F"/>
    <w:rsid w:val="002D65D3"/>
    <w:rsid w:val="002D6F72"/>
    <w:rsid w:val="002E66E6"/>
    <w:rsid w:val="002E77D7"/>
    <w:rsid w:val="002F4556"/>
    <w:rsid w:val="002F53C5"/>
    <w:rsid w:val="002F6339"/>
    <w:rsid w:val="002F7463"/>
    <w:rsid w:val="002F78CE"/>
    <w:rsid w:val="00300391"/>
    <w:rsid w:val="003048A8"/>
    <w:rsid w:val="00306614"/>
    <w:rsid w:val="003075DB"/>
    <w:rsid w:val="003106C8"/>
    <w:rsid w:val="00315708"/>
    <w:rsid w:val="00317E8E"/>
    <w:rsid w:val="0032088E"/>
    <w:rsid w:val="00326BC5"/>
    <w:rsid w:val="00334423"/>
    <w:rsid w:val="00335FCC"/>
    <w:rsid w:val="00336590"/>
    <w:rsid w:val="00341CAF"/>
    <w:rsid w:val="003420BE"/>
    <w:rsid w:val="00342ED6"/>
    <w:rsid w:val="00353666"/>
    <w:rsid w:val="0035506F"/>
    <w:rsid w:val="00355101"/>
    <w:rsid w:val="00357D92"/>
    <w:rsid w:val="003631B6"/>
    <w:rsid w:val="003658D4"/>
    <w:rsid w:val="00371287"/>
    <w:rsid w:val="00374068"/>
    <w:rsid w:val="0037434C"/>
    <w:rsid w:val="00381073"/>
    <w:rsid w:val="00384D9C"/>
    <w:rsid w:val="00385C26"/>
    <w:rsid w:val="00387110"/>
    <w:rsid w:val="00387169"/>
    <w:rsid w:val="00392D4E"/>
    <w:rsid w:val="003A0CE6"/>
    <w:rsid w:val="003A120B"/>
    <w:rsid w:val="003A20C0"/>
    <w:rsid w:val="003A72C8"/>
    <w:rsid w:val="003A7AA6"/>
    <w:rsid w:val="003B02A0"/>
    <w:rsid w:val="003B3BB9"/>
    <w:rsid w:val="003D0ADD"/>
    <w:rsid w:val="003D23AD"/>
    <w:rsid w:val="003D3E45"/>
    <w:rsid w:val="003D43B2"/>
    <w:rsid w:val="003D44B1"/>
    <w:rsid w:val="003D5584"/>
    <w:rsid w:val="003D7DBD"/>
    <w:rsid w:val="003E349B"/>
    <w:rsid w:val="003E6CB1"/>
    <w:rsid w:val="003F0696"/>
    <w:rsid w:val="0040651F"/>
    <w:rsid w:val="004072F0"/>
    <w:rsid w:val="00414834"/>
    <w:rsid w:val="004171F5"/>
    <w:rsid w:val="004219A5"/>
    <w:rsid w:val="00421FFC"/>
    <w:rsid w:val="004263BB"/>
    <w:rsid w:val="004310EF"/>
    <w:rsid w:val="00434511"/>
    <w:rsid w:val="004414AF"/>
    <w:rsid w:val="00444610"/>
    <w:rsid w:val="00445DE4"/>
    <w:rsid w:val="00446752"/>
    <w:rsid w:val="00447E0D"/>
    <w:rsid w:val="004550F9"/>
    <w:rsid w:val="00462918"/>
    <w:rsid w:val="00463513"/>
    <w:rsid w:val="00464D70"/>
    <w:rsid w:val="00465BF0"/>
    <w:rsid w:val="0046602B"/>
    <w:rsid w:val="00467AE0"/>
    <w:rsid w:val="00470D78"/>
    <w:rsid w:val="004730E8"/>
    <w:rsid w:val="00477DE1"/>
    <w:rsid w:val="00480840"/>
    <w:rsid w:val="0048442F"/>
    <w:rsid w:val="00490216"/>
    <w:rsid w:val="00491803"/>
    <w:rsid w:val="004963E6"/>
    <w:rsid w:val="004A0D0E"/>
    <w:rsid w:val="004A0D38"/>
    <w:rsid w:val="004A27F2"/>
    <w:rsid w:val="004A4493"/>
    <w:rsid w:val="004A6933"/>
    <w:rsid w:val="004A6C0D"/>
    <w:rsid w:val="004B024E"/>
    <w:rsid w:val="004B0EDC"/>
    <w:rsid w:val="004B2587"/>
    <w:rsid w:val="004C34E8"/>
    <w:rsid w:val="004D0A4C"/>
    <w:rsid w:val="004D3169"/>
    <w:rsid w:val="004D37F3"/>
    <w:rsid w:val="004E0E25"/>
    <w:rsid w:val="004E1C1D"/>
    <w:rsid w:val="004F40C8"/>
    <w:rsid w:val="004F569F"/>
    <w:rsid w:val="004F750B"/>
    <w:rsid w:val="00501FAF"/>
    <w:rsid w:val="00506711"/>
    <w:rsid w:val="00512326"/>
    <w:rsid w:val="00512380"/>
    <w:rsid w:val="00513713"/>
    <w:rsid w:val="00516665"/>
    <w:rsid w:val="005219F0"/>
    <w:rsid w:val="00521E03"/>
    <w:rsid w:val="00524599"/>
    <w:rsid w:val="005256D2"/>
    <w:rsid w:val="005266D8"/>
    <w:rsid w:val="005275E1"/>
    <w:rsid w:val="00530882"/>
    <w:rsid w:val="005331F9"/>
    <w:rsid w:val="005338F4"/>
    <w:rsid w:val="005400D6"/>
    <w:rsid w:val="005434E5"/>
    <w:rsid w:val="0055289C"/>
    <w:rsid w:val="005543F5"/>
    <w:rsid w:val="00557B61"/>
    <w:rsid w:val="00557D01"/>
    <w:rsid w:val="00565823"/>
    <w:rsid w:val="005732E4"/>
    <w:rsid w:val="00573E93"/>
    <w:rsid w:val="00575C35"/>
    <w:rsid w:val="0058314C"/>
    <w:rsid w:val="0058597E"/>
    <w:rsid w:val="00585CF8"/>
    <w:rsid w:val="005866BD"/>
    <w:rsid w:val="005A0518"/>
    <w:rsid w:val="005A0E81"/>
    <w:rsid w:val="005A343D"/>
    <w:rsid w:val="005A42A4"/>
    <w:rsid w:val="005C43B5"/>
    <w:rsid w:val="005C6230"/>
    <w:rsid w:val="005D04B5"/>
    <w:rsid w:val="005D2F33"/>
    <w:rsid w:val="005D6854"/>
    <w:rsid w:val="005D7732"/>
    <w:rsid w:val="005E2D99"/>
    <w:rsid w:val="005E3764"/>
    <w:rsid w:val="005E52FB"/>
    <w:rsid w:val="005F229A"/>
    <w:rsid w:val="005F63FB"/>
    <w:rsid w:val="00600B5C"/>
    <w:rsid w:val="00603855"/>
    <w:rsid w:val="00610DE4"/>
    <w:rsid w:val="0061428E"/>
    <w:rsid w:val="00615D6B"/>
    <w:rsid w:val="006172A4"/>
    <w:rsid w:val="00617B22"/>
    <w:rsid w:val="00617E48"/>
    <w:rsid w:val="006235D1"/>
    <w:rsid w:val="006274BB"/>
    <w:rsid w:val="0063286C"/>
    <w:rsid w:val="00636282"/>
    <w:rsid w:val="00636D8F"/>
    <w:rsid w:val="00636E9D"/>
    <w:rsid w:val="00642B33"/>
    <w:rsid w:val="00642B6A"/>
    <w:rsid w:val="006457B3"/>
    <w:rsid w:val="00645B11"/>
    <w:rsid w:val="00647070"/>
    <w:rsid w:val="00650012"/>
    <w:rsid w:val="00654D7D"/>
    <w:rsid w:val="00655EFA"/>
    <w:rsid w:val="00661C2E"/>
    <w:rsid w:val="00667584"/>
    <w:rsid w:val="00667EBE"/>
    <w:rsid w:val="00670507"/>
    <w:rsid w:val="00671155"/>
    <w:rsid w:val="0067699C"/>
    <w:rsid w:val="00677410"/>
    <w:rsid w:val="00680C09"/>
    <w:rsid w:val="006839D7"/>
    <w:rsid w:val="00687052"/>
    <w:rsid w:val="006901A3"/>
    <w:rsid w:val="00690C9C"/>
    <w:rsid w:val="00690D6C"/>
    <w:rsid w:val="00692699"/>
    <w:rsid w:val="00693C78"/>
    <w:rsid w:val="006A075E"/>
    <w:rsid w:val="006B5DC0"/>
    <w:rsid w:val="006B74D6"/>
    <w:rsid w:val="006D0C08"/>
    <w:rsid w:val="006D530D"/>
    <w:rsid w:val="006D7D03"/>
    <w:rsid w:val="006E50EC"/>
    <w:rsid w:val="006E603C"/>
    <w:rsid w:val="006E7735"/>
    <w:rsid w:val="006F0659"/>
    <w:rsid w:val="006F7D96"/>
    <w:rsid w:val="00701C22"/>
    <w:rsid w:val="00702D6B"/>
    <w:rsid w:val="00703D93"/>
    <w:rsid w:val="00706119"/>
    <w:rsid w:val="00706C8C"/>
    <w:rsid w:val="00710C46"/>
    <w:rsid w:val="00711CC7"/>
    <w:rsid w:val="007125A7"/>
    <w:rsid w:val="00717ADC"/>
    <w:rsid w:val="00720415"/>
    <w:rsid w:val="00734EBE"/>
    <w:rsid w:val="00735ED5"/>
    <w:rsid w:val="007429A7"/>
    <w:rsid w:val="00742A6E"/>
    <w:rsid w:val="00742EC5"/>
    <w:rsid w:val="00750FE5"/>
    <w:rsid w:val="00751116"/>
    <w:rsid w:val="00762BA6"/>
    <w:rsid w:val="007646CC"/>
    <w:rsid w:val="00766B17"/>
    <w:rsid w:val="00773E67"/>
    <w:rsid w:val="00774707"/>
    <w:rsid w:val="00775967"/>
    <w:rsid w:val="00776E1F"/>
    <w:rsid w:val="00781B17"/>
    <w:rsid w:val="00792CFE"/>
    <w:rsid w:val="00793FF6"/>
    <w:rsid w:val="007A2834"/>
    <w:rsid w:val="007A2F03"/>
    <w:rsid w:val="007A6958"/>
    <w:rsid w:val="007A7B2A"/>
    <w:rsid w:val="007B020A"/>
    <w:rsid w:val="007B167C"/>
    <w:rsid w:val="007B3303"/>
    <w:rsid w:val="007B330A"/>
    <w:rsid w:val="007C236D"/>
    <w:rsid w:val="007C3632"/>
    <w:rsid w:val="007C7170"/>
    <w:rsid w:val="007C79A5"/>
    <w:rsid w:val="007D0DA3"/>
    <w:rsid w:val="007D19E9"/>
    <w:rsid w:val="007D64B9"/>
    <w:rsid w:val="007E14DD"/>
    <w:rsid w:val="007E523D"/>
    <w:rsid w:val="007E6149"/>
    <w:rsid w:val="007F2186"/>
    <w:rsid w:val="007F38C4"/>
    <w:rsid w:val="007F46D7"/>
    <w:rsid w:val="007F4D1E"/>
    <w:rsid w:val="007F4D8D"/>
    <w:rsid w:val="0080143D"/>
    <w:rsid w:val="00802B2D"/>
    <w:rsid w:val="00802C31"/>
    <w:rsid w:val="00807C23"/>
    <w:rsid w:val="00812336"/>
    <w:rsid w:val="00812C39"/>
    <w:rsid w:val="00814B21"/>
    <w:rsid w:val="00816D23"/>
    <w:rsid w:val="00817A0F"/>
    <w:rsid w:val="00821724"/>
    <w:rsid w:val="00822C35"/>
    <w:rsid w:val="00824077"/>
    <w:rsid w:val="00824FD0"/>
    <w:rsid w:val="0082708F"/>
    <w:rsid w:val="00840D1D"/>
    <w:rsid w:val="00847539"/>
    <w:rsid w:val="0085266D"/>
    <w:rsid w:val="008526FE"/>
    <w:rsid w:val="00853C46"/>
    <w:rsid w:val="00855D77"/>
    <w:rsid w:val="00860B4B"/>
    <w:rsid w:val="008638BD"/>
    <w:rsid w:val="00870EB6"/>
    <w:rsid w:val="00870F6B"/>
    <w:rsid w:val="008730B4"/>
    <w:rsid w:val="00875A89"/>
    <w:rsid w:val="00883707"/>
    <w:rsid w:val="0088791D"/>
    <w:rsid w:val="00892347"/>
    <w:rsid w:val="00894DCB"/>
    <w:rsid w:val="00895DA6"/>
    <w:rsid w:val="00897B1F"/>
    <w:rsid w:val="008A1676"/>
    <w:rsid w:val="008A2B93"/>
    <w:rsid w:val="008A3880"/>
    <w:rsid w:val="008A4F86"/>
    <w:rsid w:val="008B62C4"/>
    <w:rsid w:val="008B695D"/>
    <w:rsid w:val="008C352A"/>
    <w:rsid w:val="008D0D25"/>
    <w:rsid w:val="008D2676"/>
    <w:rsid w:val="008D3FBE"/>
    <w:rsid w:val="008D4312"/>
    <w:rsid w:val="008D5592"/>
    <w:rsid w:val="008D5B4F"/>
    <w:rsid w:val="008E0EF3"/>
    <w:rsid w:val="008E2357"/>
    <w:rsid w:val="008E2C6E"/>
    <w:rsid w:val="008E74C2"/>
    <w:rsid w:val="008F1B5B"/>
    <w:rsid w:val="008F21FA"/>
    <w:rsid w:val="008F4664"/>
    <w:rsid w:val="008F609E"/>
    <w:rsid w:val="008F64D3"/>
    <w:rsid w:val="009109A6"/>
    <w:rsid w:val="00911426"/>
    <w:rsid w:val="00911861"/>
    <w:rsid w:val="00914468"/>
    <w:rsid w:val="0091749E"/>
    <w:rsid w:val="00924B2B"/>
    <w:rsid w:val="009257AA"/>
    <w:rsid w:val="00926E7D"/>
    <w:rsid w:val="00926EF8"/>
    <w:rsid w:val="00931295"/>
    <w:rsid w:val="009335CC"/>
    <w:rsid w:val="00933DB0"/>
    <w:rsid w:val="0093506D"/>
    <w:rsid w:val="00936253"/>
    <w:rsid w:val="009414A1"/>
    <w:rsid w:val="009442F3"/>
    <w:rsid w:val="00945CE7"/>
    <w:rsid w:val="009561A2"/>
    <w:rsid w:val="00960072"/>
    <w:rsid w:val="0096147D"/>
    <w:rsid w:val="0096652E"/>
    <w:rsid w:val="00966E48"/>
    <w:rsid w:val="009676F6"/>
    <w:rsid w:val="00971673"/>
    <w:rsid w:val="0097614F"/>
    <w:rsid w:val="00980504"/>
    <w:rsid w:val="0098255C"/>
    <w:rsid w:val="00987982"/>
    <w:rsid w:val="009A1C81"/>
    <w:rsid w:val="009A2606"/>
    <w:rsid w:val="009B07E1"/>
    <w:rsid w:val="009B0BFD"/>
    <w:rsid w:val="009B170E"/>
    <w:rsid w:val="009B1E75"/>
    <w:rsid w:val="009B67F7"/>
    <w:rsid w:val="009B6B76"/>
    <w:rsid w:val="009C0DF2"/>
    <w:rsid w:val="009C24DE"/>
    <w:rsid w:val="009C2F79"/>
    <w:rsid w:val="009C38BE"/>
    <w:rsid w:val="009C52E4"/>
    <w:rsid w:val="009C5E98"/>
    <w:rsid w:val="009C7DE9"/>
    <w:rsid w:val="009D1246"/>
    <w:rsid w:val="009D16EE"/>
    <w:rsid w:val="009D1DEB"/>
    <w:rsid w:val="009D40F7"/>
    <w:rsid w:val="009D76C1"/>
    <w:rsid w:val="009D7B03"/>
    <w:rsid w:val="009E366D"/>
    <w:rsid w:val="009E63FB"/>
    <w:rsid w:val="009F1871"/>
    <w:rsid w:val="009F252F"/>
    <w:rsid w:val="00A10594"/>
    <w:rsid w:val="00A214E4"/>
    <w:rsid w:val="00A22A3E"/>
    <w:rsid w:val="00A26E62"/>
    <w:rsid w:val="00A273A2"/>
    <w:rsid w:val="00A305B4"/>
    <w:rsid w:val="00A30664"/>
    <w:rsid w:val="00A358FC"/>
    <w:rsid w:val="00A415FB"/>
    <w:rsid w:val="00A46D52"/>
    <w:rsid w:val="00A53C7F"/>
    <w:rsid w:val="00A53F01"/>
    <w:rsid w:val="00A5689D"/>
    <w:rsid w:val="00A57ABF"/>
    <w:rsid w:val="00A60E97"/>
    <w:rsid w:val="00A61152"/>
    <w:rsid w:val="00A61BF5"/>
    <w:rsid w:val="00A66D56"/>
    <w:rsid w:val="00A72200"/>
    <w:rsid w:val="00A80D3D"/>
    <w:rsid w:val="00A85229"/>
    <w:rsid w:val="00A904E4"/>
    <w:rsid w:val="00A928AB"/>
    <w:rsid w:val="00A932F9"/>
    <w:rsid w:val="00A9505D"/>
    <w:rsid w:val="00A9582C"/>
    <w:rsid w:val="00AA79AA"/>
    <w:rsid w:val="00AA7C46"/>
    <w:rsid w:val="00AA7D83"/>
    <w:rsid w:val="00AB3A15"/>
    <w:rsid w:val="00AB6780"/>
    <w:rsid w:val="00AC0F1D"/>
    <w:rsid w:val="00AC25CD"/>
    <w:rsid w:val="00AC6311"/>
    <w:rsid w:val="00AD14E4"/>
    <w:rsid w:val="00AD2E25"/>
    <w:rsid w:val="00AD32DA"/>
    <w:rsid w:val="00AD62F8"/>
    <w:rsid w:val="00AE4DC2"/>
    <w:rsid w:val="00AF0399"/>
    <w:rsid w:val="00B10A12"/>
    <w:rsid w:val="00B15D8B"/>
    <w:rsid w:val="00B170B1"/>
    <w:rsid w:val="00B17570"/>
    <w:rsid w:val="00B2276C"/>
    <w:rsid w:val="00B2768F"/>
    <w:rsid w:val="00B311D9"/>
    <w:rsid w:val="00B316EC"/>
    <w:rsid w:val="00B33ED6"/>
    <w:rsid w:val="00B341F7"/>
    <w:rsid w:val="00B34833"/>
    <w:rsid w:val="00B37D12"/>
    <w:rsid w:val="00B46366"/>
    <w:rsid w:val="00B466BD"/>
    <w:rsid w:val="00B50411"/>
    <w:rsid w:val="00B62E23"/>
    <w:rsid w:val="00B63831"/>
    <w:rsid w:val="00B679DF"/>
    <w:rsid w:val="00B72161"/>
    <w:rsid w:val="00B72362"/>
    <w:rsid w:val="00B73D39"/>
    <w:rsid w:val="00B7676E"/>
    <w:rsid w:val="00B818B8"/>
    <w:rsid w:val="00B85B7A"/>
    <w:rsid w:val="00B90446"/>
    <w:rsid w:val="00B94D00"/>
    <w:rsid w:val="00B95878"/>
    <w:rsid w:val="00BA177C"/>
    <w:rsid w:val="00BA30F0"/>
    <w:rsid w:val="00BB0CA6"/>
    <w:rsid w:val="00BB7967"/>
    <w:rsid w:val="00BC0D73"/>
    <w:rsid w:val="00BC4B51"/>
    <w:rsid w:val="00BD431E"/>
    <w:rsid w:val="00BE473F"/>
    <w:rsid w:val="00BE554F"/>
    <w:rsid w:val="00BF7CD3"/>
    <w:rsid w:val="00C010DC"/>
    <w:rsid w:val="00C2150C"/>
    <w:rsid w:val="00C21749"/>
    <w:rsid w:val="00C22D84"/>
    <w:rsid w:val="00C23131"/>
    <w:rsid w:val="00C25635"/>
    <w:rsid w:val="00C27C08"/>
    <w:rsid w:val="00C34785"/>
    <w:rsid w:val="00C35340"/>
    <w:rsid w:val="00C372C5"/>
    <w:rsid w:val="00C41382"/>
    <w:rsid w:val="00C46D93"/>
    <w:rsid w:val="00C50BB3"/>
    <w:rsid w:val="00C527E7"/>
    <w:rsid w:val="00C52F26"/>
    <w:rsid w:val="00C531F3"/>
    <w:rsid w:val="00C54A0F"/>
    <w:rsid w:val="00C55294"/>
    <w:rsid w:val="00C55EE9"/>
    <w:rsid w:val="00C56BC3"/>
    <w:rsid w:val="00C57483"/>
    <w:rsid w:val="00C6584A"/>
    <w:rsid w:val="00C703BD"/>
    <w:rsid w:val="00C712EE"/>
    <w:rsid w:val="00C73208"/>
    <w:rsid w:val="00C749BD"/>
    <w:rsid w:val="00C74D4C"/>
    <w:rsid w:val="00C77D61"/>
    <w:rsid w:val="00C82F23"/>
    <w:rsid w:val="00C9291A"/>
    <w:rsid w:val="00C943B1"/>
    <w:rsid w:val="00CA0A67"/>
    <w:rsid w:val="00CA0EB0"/>
    <w:rsid w:val="00CA3021"/>
    <w:rsid w:val="00CA7390"/>
    <w:rsid w:val="00CB014B"/>
    <w:rsid w:val="00CB0E67"/>
    <w:rsid w:val="00CB4D0D"/>
    <w:rsid w:val="00CC28B3"/>
    <w:rsid w:val="00CC5829"/>
    <w:rsid w:val="00CC612B"/>
    <w:rsid w:val="00CE0F63"/>
    <w:rsid w:val="00CE2546"/>
    <w:rsid w:val="00CE45F5"/>
    <w:rsid w:val="00CE781A"/>
    <w:rsid w:val="00CE7CAC"/>
    <w:rsid w:val="00CF0A66"/>
    <w:rsid w:val="00CF44FF"/>
    <w:rsid w:val="00CF6F8F"/>
    <w:rsid w:val="00CF7103"/>
    <w:rsid w:val="00D03F26"/>
    <w:rsid w:val="00D04220"/>
    <w:rsid w:val="00D04CC8"/>
    <w:rsid w:val="00D060B4"/>
    <w:rsid w:val="00D1234B"/>
    <w:rsid w:val="00D1408C"/>
    <w:rsid w:val="00D1427E"/>
    <w:rsid w:val="00D16C66"/>
    <w:rsid w:val="00D201F5"/>
    <w:rsid w:val="00D21654"/>
    <w:rsid w:val="00D24731"/>
    <w:rsid w:val="00D35BD0"/>
    <w:rsid w:val="00D37730"/>
    <w:rsid w:val="00D4099D"/>
    <w:rsid w:val="00D46384"/>
    <w:rsid w:val="00D46E46"/>
    <w:rsid w:val="00D54CB6"/>
    <w:rsid w:val="00D56A94"/>
    <w:rsid w:val="00D61BBB"/>
    <w:rsid w:val="00D63F99"/>
    <w:rsid w:val="00D64DC1"/>
    <w:rsid w:val="00D71D39"/>
    <w:rsid w:val="00D74AB4"/>
    <w:rsid w:val="00D75FFA"/>
    <w:rsid w:val="00D7697E"/>
    <w:rsid w:val="00D77DCE"/>
    <w:rsid w:val="00D821D0"/>
    <w:rsid w:val="00D8273A"/>
    <w:rsid w:val="00D82DFF"/>
    <w:rsid w:val="00D85D95"/>
    <w:rsid w:val="00D8773F"/>
    <w:rsid w:val="00D916B2"/>
    <w:rsid w:val="00D940DE"/>
    <w:rsid w:val="00D96671"/>
    <w:rsid w:val="00DA01B2"/>
    <w:rsid w:val="00DA1A2D"/>
    <w:rsid w:val="00DA3180"/>
    <w:rsid w:val="00DA373E"/>
    <w:rsid w:val="00DB0A4B"/>
    <w:rsid w:val="00DB2272"/>
    <w:rsid w:val="00DB5512"/>
    <w:rsid w:val="00DB56ED"/>
    <w:rsid w:val="00DC2E81"/>
    <w:rsid w:val="00E055E9"/>
    <w:rsid w:val="00E06A86"/>
    <w:rsid w:val="00E10F01"/>
    <w:rsid w:val="00E11383"/>
    <w:rsid w:val="00E1295F"/>
    <w:rsid w:val="00E141E5"/>
    <w:rsid w:val="00E16A7D"/>
    <w:rsid w:val="00E200F6"/>
    <w:rsid w:val="00E25C75"/>
    <w:rsid w:val="00E30665"/>
    <w:rsid w:val="00E33D09"/>
    <w:rsid w:val="00E352D4"/>
    <w:rsid w:val="00E354F2"/>
    <w:rsid w:val="00E42313"/>
    <w:rsid w:val="00E42381"/>
    <w:rsid w:val="00E4652E"/>
    <w:rsid w:val="00E51D3C"/>
    <w:rsid w:val="00E62D8F"/>
    <w:rsid w:val="00E6365A"/>
    <w:rsid w:val="00E75A92"/>
    <w:rsid w:val="00E7791D"/>
    <w:rsid w:val="00E77B83"/>
    <w:rsid w:val="00E851A9"/>
    <w:rsid w:val="00E85B3C"/>
    <w:rsid w:val="00E87C20"/>
    <w:rsid w:val="00E93FA5"/>
    <w:rsid w:val="00E94085"/>
    <w:rsid w:val="00E96033"/>
    <w:rsid w:val="00E97F0C"/>
    <w:rsid w:val="00EA5C77"/>
    <w:rsid w:val="00EB0140"/>
    <w:rsid w:val="00EB3839"/>
    <w:rsid w:val="00EB7D14"/>
    <w:rsid w:val="00EC31DA"/>
    <w:rsid w:val="00EC50D6"/>
    <w:rsid w:val="00EC652C"/>
    <w:rsid w:val="00ED2552"/>
    <w:rsid w:val="00ED438C"/>
    <w:rsid w:val="00ED7F30"/>
    <w:rsid w:val="00EE4145"/>
    <w:rsid w:val="00EE62CD"/>
    <w:rsid w:val="00EE6F83"/>
    <w:rsid w:val="00EF046A"/>
    <w:rsid w:val="00EF5E15"/>
    <w:rsid w:val="00F03ECC"/>
    <w:rsid w:val="00F06F42"/>
    <w:rsid w:val="00F0759B"/>
    <w:rsid w:val="00F21260"/>
    <w:rsid w:val="00F228EE"/>
    <w:rsid w:val="00F25799"/>
    <w:rsid w:val="00F267EE"/>
    <w:rsid w:val="00F26967"/>
    <w:rsid w:val="00F2791B"/>
    <w:rsid w:val="00F304C0"/>
    <w:rsid w:val="00F30FB9"/>
    <w:rsid w:val="00F36E6E"/>
    <w:rsid w:val="00F37FD5"/>
    <w:rsid w:val="00F40540"/>
    <w:rsid w:val="00F424D9"/>
    <w:rsid w:val="00F42645"/>
    <w:rsid w:val="00F463D1"/>
    <w:rsid w:val="00F5663F"/>
    <w:rsid w:val="00F56CA5"/>
    <w:rsid w:val="00F61429"/>
    <w:rsid w:val="00F632DB"/>
    <w:rsid w:val="00F63E7B"/>
    <w:rsid w:val="00F66C66"/>
    <w:rsid w:val="00F72320"/>
    <w:rsid w:val="00F8123C"/>
    <w:rsid w:val="00F81B26"/>
    <w:rsid w:val="00F84FE6"/>
    <w:rsid w:val="00F86989"/>
    <w:rsid w:val="00F92C26"/>
    <w:rsid w:val="00F93263"/>
    <w:rsid w:val="00F97CC2"/>
    <w:rsid w:val="00FA1A75"/>
    <w:rsid w:val="00FA1E7C"/>
    <w:rsid w:val="00FA381F"/>
    <w:rsid w:val="00FA3919"/>
    <w:rsid w:val="00FB29A0"/>
    <w:rsid w:val="00FB46B2"/>
    <w:rsid w:val="00FC2800"/>
    <w:rsid w:val="00FC4130"/>
    <w:rsid w:val="00FC4C5B"/>
    <w:rsid w:val="00FC54EE"/>
    <w:rsid w:val="00FD4A2F"/>
    <w:rsid w:val="00FE346D"/>
    <w:rsid w:val="00FE477D"/>
    <w:rsid w:val="00FF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ind w:firstLine="709"/>
      <w:jc w:val="center"/>
      <w:outlineLvl w:val="0"/>
    </w:pPr>
    <w:rPr>
      <w:b/>
      <w:sz w:val="28"/>
    </w:rPr>
  </w:style>
  <w:style w:type="paragraph" w:styleId="2">
    <w:name w:val="heading 2"/>
    <w:basedOn w:val="a0"/>
    <w:next w:val="a0"/>
    <w:qFormat/>
    <w:pPr>
      <w:keepNext/>
      <w:jc w:val="both"/>
      <w:outlineLvl w:val="1"/>
    </w:pPr>
    <w:rPr>
      <w:b/>
      <w:sz w:val="28"/>
    </w:rPr>
  </w:style>
  <w:style w:type="paragraph" w:styleId="3">
    <w:name w:val="heading 3"/>
    <w:basedOn w:val="a0"/>
    <w:next w:val="a0"/>
    <w:qFormat/>
    <w:pPr>
      <w:keepNext/>
      <w:outlineLvl w:val="2"/>
    </w:pPr>
    <w:rPr>
      <w:b/>
      <w:sz w:val="28"/>
    </w:rPr>
  </w:style>
  <w:style w:type="paragraph" w:styleId="4">
    <w:name w:val="heading 4"/>
    <w:basedOn w:val="a0"/>
    <w:next w:val="a0"/>
    <w:qFormat/>
    <w:pPr>
      <w:keepNext/>
      <w:jc w:val="center"/>
      <w:outlineLvl w:val="3"/>
    </w:pPr>
    <w:rPr>
      <w:b/>
      <w:i/>
      <w:sz w:val="28"/>
    </w:rPr>
  </w:style>
  <w:style w:type="paragraph" w:styleId="5">
    <w:name w:val="heading 5"/>
    <w:basedOn w:val="a0"/>
    <w:next w:val="a0"/>
    <w:qFormat/>
    <w:pPr>
      <w:keepNext/>
      <w:jc w:val="center"/>
      <w:outlineLvl w:val="4"/>
    </w:pPr>
    <w:rPr>
      <w:b/>
      <w:sz w:val="32"/>
    </w:rPr>
  </w:style>
  <w:style w:type="paragraph" w:styleId="6">
    <w:name w:val="heading 6"/>
    <w:basedOn w:val="a0"/>
    <w:next w:val="a0"/>
    <w:qFormat/>
    <w:pPr>
      <w:keepNext/>
      <w:jc w:val="both"/>
      <w:outlineLvl w:val="5"/>
    </w:pPr>
    <w:rPr>
      <w:sz w:val="28"/>
    </w:rPr>
  </w:style>
  <w:style w:type="paragraph" w:styleId="7">
    <w:name w:val="heading 7"/>
    <w:basedOn w:val="a0"/>
    <w:next w:val="a0"/>
    <w:qFormat/>
    <w:pPr>
      <w:keepNext/>
      <w:jc w:val="center"/>
      <w:outlineLvl w:val="6"/>
    </w:pPr>
    <w:rPr>
      <w:sz w:val="28"/>
    </w:rPr>
  </w:style>
  <w:style w:type="paragraph" w:styleId="8">
    <w:name w:val="heading 8"/>
    <w:basedOn w:val="a0"/>
    <w:next w:val="a0"/>
    <w:qFormat/>
    <w:pPr>
      <w:keepNext/>
      <w:outlineLvl w:val="7"/>
    </w:pPr>
    <w:rPr>
      <w:sz w:val="28"/>
    </w:rPr>
  </w:style>
  <w:style w:type="paragraph" w:styleId="9">
    <w:name w:val="heading 9"/>
    <w:basedOn w:val="a0"/>
    <w:next w:val="a0"/>
    <w:qFormat/>
    <w:pPr>
      <w:keepNext/>
      <w:ind w:firstLine="34"/>
      <w:outlineLvl w:val="8"/>
    </w:pPr>
    <w:rPr>
      <w:b/>
      <w:sz w:val="28"/>
    </w:rPr>
  </w:style>
  <w:style w:type="character" w:default="1" w:styleId="a1">
    <w:name w:val="Default Paragraph Font"/>
    <w:aliases w:val=" Знак Знак Знак Знак Знак Знак Знак Знак Знак1"/>
    <w:link w:val="a2"/>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0"/>
    <w:pPr>
      <w:ind w:firstLine="709"/>
      <w:jc w:val="both"/>
    </w:pPr>
    <w:rPr>
      <w:sz w:val="28"/>
    </w:rPr>
  </w:style>
  <w:style w:type="paragraph" w:styleId="a6">
    <w:name w:val="Body Text"/>
    <w:basedOn w:val="a0"/>
    <w:pPr>
      <w:jc w:val="both"/>
    </w:pPr>
    <w:rPr>
      <w:sz w:val="28"/>
    </w:rPr>
  </w:style>
  <w:style w:type="paragraph" w:styleId="a7">
    <w:name w:val="header"/>
    <w:basedOn w:val="a0"/>
    <w:pPr>
      <w:tabs>
        <w:tab w:val="center" w:pos="4153"/>
        <w:tab w:val="right" w:pos="8306"/>
      </w:tabs>
    </w:pPr>
  </w:style>
  <w:style w:type="character" w:styleId="a8">
    <w:name w:val="page number"/>
    <w:basedOn w:val="a1"/>
  </w:style>
  <w:style w:type="paragraph" w:styleId="20">
    <w:name w:val="Body Text Indent 2"/>
    <w:basedOn w:val="a0"/>
    <w:pPr>
      <w:ind w:firstLine="680"/>
      <w:jc w:val="both"/>
    </w:pPr>
    <w:rPr>
      <w:sz w:val="28"/>
    </w:rPr>
  </w:style>
  <w:style w:type="paragraph" w:styleId="30">
    <w:name w:val="Body Text Indent 3"/>
    <w:basedOn w:val="a0"/>
    <w:pPr>
      <w:ind w:firstLine="567"/>
      <w:jc w:val="both"/>
    </w:pPr>
    <w:rPr>
      <w:sz w:val="28"/>
    </w:rPr>
  </w:style>
  <w:style w:type="paragraph" w:styleId="21">
    <w:name w:val="Body Text 2"/>
    <w:basedOn w:val="a0"/>
    <w:pPr>
      <w:jc w:val="both"/>
    </w:pPr>
    <w:rPr>
      <w:sz w:val="28"/>
    </w:rPr>
  </w:style>
  <w:style w:type="paragraph" w:styleId="a9">
    <w:name w:val="footer"/>
    <w:basedOn w:val="a0"/>
    <w:pPr>
      <w:tabs>
        <w:tab w:val="center" w:pos="4153"/>
        <w:tab w:val="right" w:pos="8306"/>
      </w:tabs>
    </w:pPr>
  </w:style>
  <w:style w:type="paragraph" w:styleId="aa">
    <w:name w:val="Balloon Text"/>
    <w:basedOn w:val="a0"/>
    <w:semiHidden/>
    <w:rsid w:val="00814B21"/>
    <w:rPr>
      <w:rFonts w:ascii="Tahoma" w:hAnsi="Tahoma" w:cs="Tahoma"/>
      <w:sz w:val="16"/>
      <w:szCs w:val="16"/>
    </w:rPr>
  </w:style>
  <w:style w:type="paragraph" w:customStyle="1" w:styleId="ConsPlusTitle">
    <w:name w:val="ConsPlusTitle"/>
    <w:rsid w:val="000829B1"/>
    <w:pPr>
      <w:widowControl w:val="0"/>
      <w:autoSpaceDE w:val="0"/>
      <w:autoSpaceDN w:val="0"/>
      <w:adjustRightInd w:val="0"/>
    </w:pPr>
    <w:rPr>
      <w:b/>
      <w:bCs/>
      <w:sz w:val="24"/>
      <w:szCs w:val="24"/>
    </w:rPr>
  </w:style>
  <w:style w:type="paragraph" w:customStyle="1" w:styleId="a2">
    <w:name w:val=" Знак Знак Знак Знак Знак Знак Знак"/>
    <w:basedOn w:val="a0"/>
    <w:link w:val="a1"/>
    <w:rsid w:val="00DA01B2"/>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A415FB"/>
    <w:pPr>
      <w:widowControl w:val="0"/>
      <w:autoSpaceDE w:val="0"/>
      <w:autoSpaceDN w:val="0"/>
      <w:adjustRightInd w:val="0"/>
    </w:pPr>
    <w:rPr>
      <w:rFonts w:ascii="Courier New" w:hAnsi="Courier New" w:cs="Courier New"/>
    </w:rPr>
  </w:style>
  <w:style w:type="paragraph" w:customStyle="1" w:styleId="ConsPlusCell">
    <w:name w:val="ConsPlusCell"/>
    <w:rsid w:val="00A415FB"/>
    <w:pPr>
      <w:widowControl w:val="0"/>
      <w:autoSpaceDE w:val="0"/>
      <w:autoSpaceDN w:val="0"/>
      <w:adjustRightInd w:val="0"/>
    </w:pPr>
    <w:rPr>
      <w:rFonts w:ascii="Arial" w:hAnsi="Arial" w:cs="Arial"/>
    </w:rPr>
  </w:style>
  <w:style w:type="table" w:styleId="ab">
    <w:name w:val="Table Grid"/>
    <w:basedOn w:val="a3"/>
    <w:rsid w:val="00A41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rsid w:val="00EC50D6"/>
    <w:rPr>
      <w:color w:val="0000FF"/>
      <w:u w:val="single"/>
    </w:rPr>
  </w:style>
  <w:style w:type="paragraph" w:customStyle="1" w:styleId="a">
    <w:name w:val="Знак Знак Знак Знак"/>
    <w:basedOn w:val="a0"/>
    <w:rsid w:val="0096652E"/>
    <w:pPr>
      <w:numPr>
        <w:numId w:val="29"/>
      </w:numPr>
    </w:pPr>
    <w:rPr>
      <w:color w:val="000000"/>
      <w:sz w:val="24"/>
      <w:szCs w:val="24"/>
    </w:rPr>
  </w:style>
  <w:style w:type="paragraph" w:customStyle="1" w:styleId="10">
    <w:name w:val=" Знак Знак Знак Знак Знак Знак1"/>
    <w:basedOn w:val="a0"/>
    <w:rsid w:val="00CE7CAC"/>
    <w:pPr>
      <w:tabs>
        <w:tab w:val="num" w:pos="432"/>
      </w:tabs>
      <w:spacing w:before="120" w:after="160"/>
      <w:ind w:left="432" w:hanging="432"/>
      <w:jc w:val="both"/>
    </w:pPr>
    <w:rPr>
      <w:b/>
      <w:bCs/>
      <w:caps/>
      <w:sz w:val="32"/>
      <w:szCs w:val="32"/>
      <w:lang w:val="en-US" w:eastAsia="en-US"/>
    </w:rPr>
  </w:style>
  <w:style w:type="paragraph" w:customStyle="1" w:styleId="1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4B024E"/>
    <w:pPr>
      <w:tabs>
        <w:tab w:val="num" w:pos="432"/>
      </w:tabs>
      <w:spacing w:before="120" w:after="160"/>
      <w:ind w:left="432" w:hanging="432"/>
      <w:jc w:val="both"/>
    </w:pPr>
    <w:rPr>
      <w:b/>
      <w:bCs/>
      <w:caps/>
      <w:sz w:val="32"/>
      <w:szCs w:val="32"/>
      <w:lang w:val="en-US" w:eastAsia="en-US"/>
    </w:rPr>
  </w:style>
  <w:style w:type="paragraph" w:customStyle="1" w:styleId="12">
    <w:name w:val=" Знак Знак Знак1 Знак Знак Знак Знак Знак Знак Знак Знак Знак Знак Знак Знак Знак Знак Знак Знак Знак Знак"/>
    <w:basedOn w:val="a0"/>
    <w:rsid w:val="005866BD"/>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w:basedOn w:val="a0"/>
    <w:rsid w:val="00701C22"/>
    <w:pPr>
      <w:tabs>
        <w:tab w:val="num" w:pos="432"/>
      </w:tabs>
      <w:spacing w:before="120" w:after="160"/>
      <w:ind w:left="432" w:hanging="432"/>
      <w:jc w:val="both"/>
    </w:pPr>
    <w:rPr>
      <w:b/>
      <w:bCs/>
      <w:caps/>
      <w:sz w:val="32"/>
      <w:szCs w:val="32"/>
      <w:lang w:val="en-US" w:eastAsia="en-US"/>
    </w:rPr>
  </w:style>
  <w:style w:type="paragraph" w:customStyle="1" w:styleId="ae">
    <w:name w:val="Знак Знак Знак Знак Знак Знак"/>
    <w:basedOn w:val="a0"/>
    <w:rsid w:val="003A7AA6"/>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w:basedOn w:val="a0"/>
    <w:rsid w:val="00883707"/>
    <w:pPr>
      <w:tabs>
        <w:tab w:val="num" w:pos="432"/>
      </w:tabs>
      <w:spacing w:before="120" w:after="160"/>
      <w:ind w:left="432" w:hanging="432"/>
      <w:jc w:val="both"/>
    </w:pPr>
    <w:rPr>
      <w:b/>
      <w:bCs/>
      <w:caps/>
      <w:sz w:val="32"/>
      <w:szCs w:val="32"/>
      <w:lang w:val="en-US" w:eastAsia="en-US"/>
    </w:rPr>
  </w:style>
  <w:style w:type="paragraph" w:customStyle="1" w:styleId="14">
    <w:name w:val="Знак Знак1 Знак"/>
    <w:basedOn w:val="a0"/>
    <w:rsid w:val="0048442F"/>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78992011">
      <w:bodyDiv w:val="1"/>
      <w:marLeft w:val="0"/>
      <w:marRight w:val="0"/>
      <w:marTop w:val="0"/>
      <w:marBottom w:val="0"/>
      <w:divBdr>
        <w:top w:val="none" w:sz="0" w:space="0" w:color="auto"/>
        <w:left w:val="none" w:sz="0" w:space="0" w:color="auto"/>
        <w:bottom w:val="none" w:sz="0" w:space="0" w:color="auto"/>
        <w:right w:val="none" w:sz="0" w:space="0" w:color="auto"/>
      </w:divBdr>
    </w:div>
    <w:div w:id="80294454">
      <w:bodyDiv w:val="1"/>
      <w:marLeft w:val="0"/>
      <w:marRight w:val="0"/>
      <w:marTop w:val="0"/>
      <w:marBottom w:val="0"/>
      <w:divBdr>
        <w:top w:val="none" w:sz="0" w:space="0" w:color="auto"/>
        <w:left w:val="none" w:sz="0" w:space="0" w:color="auto"/>
        <w:bottom w:val="none" w:sz="0" w:space="0" w:color="auto"/>
        <w:right w:val="none" w:sz="0" w:space="0" w:color="auto"/>
      </w:divBdr>
    </w:div>
    <w:div w:id="492306909">
      <w:bodyDiv w:val="1"/>
      <w:marLeft w:val="0"/>
      <w:marRight w:val="0"/>
      <w:marTop w:val="0"/>
      <w:marBottom w:val="0"/>
      <w:divBdr>
        <w:top w:val="none" w:sz="0" w:space="0" w:color="auto"/>
        <w:left w:val="none" w:sz="0" w:space="0" w:color="auto"/>
        <w:bottom w:val="none" w:sz="0" w:space="0" w:color="auto"/>
        <w:right w:val="none" w:sz="0" w:space="0" w:color="auto"/>
      </w:divBdr>
    </w:div>
    <w:div w:id="574897802">
      <w:bodyDiv w:val="1"/>
      <w:marLeft w:val="0"/>
      <w:marRight w:val="0"/>
      <w:marTop w:val="0"/>
      <w:marBottom w:val="0"/>
      <w:divBdr>
        <w:top w:val="none" w:sz="0" w:space="0" w:color="auto"/>
        <w:left w:val="none" w:sz="0" w:space="0" w:color="auto"/>
        <w:bottom w:val="none" w:sz="0" w:space="0" w:color="auto"/>
        <w:right w:val="none" w:sz="0" w:space="0" w:color="auto"/>
      </w:divBdr>
    </w:div>
    <w:div w:id="663049155">
      <w:bodyDiv w:val="1"/>
      <w:marLeft w:val="0"/>
      <w:marRight w:val="0"/>
      <w:marTop w:val="0"/>
      <w:marBottom w:val="0"/>
      <w:divBdr>
        <w:top w:val="none" w:sz="0" w:space="0" w:color="auto"/>
        <w:left w:val="none" w:sz="0" w:space="0" w:color="auto"/>
        <w:bottom w:val="none" w:sz="0" w:space="0" w:color="auto"/>
        <w:right w:val="none" w:sz="0" w:space="0" w:color="auto"/>
      </w:divBdr>
    </w:div>
    <w:div w:id="671027901">
      <w:bodyDiv w:val="1"/>
      <w:marLeft w:val="0"/>
      <w:marRight w:val="0"/>
      <w:marTop w:val="0"/>
      <w:marBottom w:val="0"/>
      <w:divBdr>
        <w:top w:val="none" w:sz="0" w:space="0" w:color="auto"/>
        <w:left w:val="none" w:sz="0" w:space="0" w:color="auto"/>
        <w:bottom w:val="none" w:sz="0" w:space="0" w:color="auto"/>
        <w:right w:val="none" w:sz="0" w:space="0" w:color="auto"/>
      </w:divBdr>
    </w:div>
    <w:div w:id="1000814334">
      <w:bodyDiv w:val="1"/>
      <w:marLeft w:val="0"/>
      <w:marRight w:val="0"/>
      <w:marTop w:val="0"/>
      <w:marBottom w:val="0"/>
      <w:divBdr>
        <w:top w:val="none" w:sz="0" w:space="0" w:color="auto"/>
        <w:left w:val="none" w:sz="0" w:space="0" w:color="auto"/>
        <w:bottom w:val="none" w:sz="0" w:space="0" w:color="auto"/>
        <w:right w:val="none" w:sz="0" w:space="0" w:color="auto"/>
      </w:divBdr>
    </w:div>
    <w:div w:id="13569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Свердловской области</vt:lpstr>
    </vt:vector>
  </TitlesOfParts>
  <Company>Водоканал</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dc:title>
  <dc:creator>ОГЭ</dc:creator>
  <cp:lastModifiedBy>Олег</cp:lastModifiedBy>
  <cp:revision>2</cp:revision>
  <cp:lastPrinted>2012-12-26T12:10:00Z</cp:lastPrinted>
  <dcterms:created xsi:type="dcterms:W3CDTF">2013-09-04T03:02:00Z</dcterms:created>
  <dcterms:modified xsi:type="dcterms:W3CDTF">2013-09-04T03:02:00Z</dcterms:modified>
</cp:coreProperties>
</file>